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5EB73">
      <w:pPr>
        <w:pStyle w:val="15"/>
        <w:jc w:val="left"/>
      </w:pPr>
      <w:r>
        <w:t>《A</w:t>
      </w:r>
      <w:r>
        <w:rPr>
          <w:rFonts w:hint="eastAsia"/>
          <w:lang w:val="en-US" w:eastAsia="zh-CN"/>
        </w:rPr>
        <w:t>I</w:t>
      </w:r>
      <w:bookmarkStart w:id="0" w:name="_GoBack"/>
      <w:bookmarkEnd w:id="0"/>
      <w:r>
        <w:t>背景下的数据安全与行为合规》</w:t>
      </w:r>
    </w:p>
    <w:p w14:paraId="1A5B1090">
      <w:pPr>
        <w:pStyle w:val="3"/>
      </w:pPr>
      <w:r>
        <w:t>课程背景</w:t>
      </w:r>
    </w:p>
    <w:p w14:paraId="53D15E41">
      <w:r>
        <w:t>AI 时代,数据成为组织最重要的生产要素,但同时也成为最大的风险源。</w:t>
      </w:r>
    </w:p>
    <w:p w14:paraId="69605E87">
      <w:r>
        <w:t>当员工将客户信息输入 ChatGPT 优化话术,当业务部门用 AI 工具分析竞争对手数据,当企业将敏感文档上传到云端 AI 平台进行处理……每一个看似"提升效率"的操作背后,都可能隐藏着数据泄露、合规违规、法律风险的隐患。</w:t>
      </w:r>
    </w:p>
    <w:p w14:paraId="60DD54A2">
      <w:r>
        <w:t>2023 年以来,因 AI 应用导致的数据安全事故频发:某科技公司员工使用 AI 工具导致源代码泄露,某金融机构因客户数据输入 AI 被监管处罚,某企业高管的 AI 对话记录被黑客窃取……这些事件暴露出一个残酷现实:</w:t>
      </w:r>
      <w:r>
        <w:rPr>
          <w:b/>
        </w:rPr>
        <w:t>传统的数据安全体系,在 AI 时代已经失效。</w:t>
      </w:r>
    </w:p>
    <w:p w14:paraId="557D0727">
      <w:r>
        <w:t>AI 带来的数据安全挑战是全新的:数据流向更复杂(上传到 AI 平台后去了哪里?)、风险更隐蔽(AI 可能"记住"并泄露敏感信息)、责任更模糊(员工说"不知道不能用 AI",谁负责?)。而《数据安全法》《个人信息保护法》《生成式人工智能服务管理暂行办法》等法规的密集出台,更让企业面临"不懂就违规"的合规风险。</w:t>
      </w:r>
    </w:p>
    <w:p w14:paraId="647DA301">
      <w:r>
        <w:t>本课程从数据安全与合规的双重视角,系统梳理 AI 应用中的数据风险图谱、行为红线、防控机制与应急预案,帮助企业建立"AI 时代的数据安全防线",让员工既能拥抱 AI 提升效率,又不触碰法律与合规的红线。</w:t>
      </w:r>
    </w:p>
    <w:p w14:paraId="49440D73">
      <w:pPr>
        <w:pStyle w:val="3"/>
      </w:pPr>
      <w:r>
        <w:t>课程收获</w:t>
      </w:r>
    </w:p>
    <w:p w14:paraId="57187DFA">
      <w:pPr>
        <w:numPr>
          <w:ilvl w:val="0"/>
          <w:numId w:val="1"/>
        </w:numPr>
      </w:pPr>
      <w:r>
        <w:rPr>
          <w:b/>
        </w:rPr>
        <w:t>识别 AI 数据风险</w:t>
      </w:r>
      <w:r>
        <w:t>:掌握 AI 应用中七大类数据安全风险(数据泄露、隐私侵犯、数据投毒等),能够识别日常工作中的高风险行为</w:t>
      </w:r>
    </w:p>
    <w:p w14:paraId="585A0AE8">
      <w:pPr>
        <w:numPr>
          <w:ilvl w:val="0"/>
          <w:numId w:val="1"/>
        </w:numPr>
      </w:pPr>
      <w:r>
        <w:rPr>
          <w:b/>
        </w:rPr>
        <w:t>明确合规红线</w:t>
      </w:r>
      <w:r>
        <w:t>:理解《数据安全法》《个人信息保护法》等法规在 AI 场景下的具体要求,建立"什么能做、什么不能做"的行为准则</w:t>
      </w:r>
    </w:p>
    <w:p w14:paraId="417EEE74">
      <w:pPr>
        <w:numPr>
          <w:ilvl w:val="0"/>
          <w:numId w:val="1"/>
        </w:numPr>
      </w:pPr>
      <w:r>
        <w:rPr>
          <w:b/>
        </w:rPr>
        <w:t>建立防控体系</w:t>
      </w:r>
      <w:r>
        <w:t>:获得数据分类分级、权限管控、审计追溯等可落地的管理工具,输出本组织 AI 数据安全管理制度框架</w:t>
      </w:r>
    </w:p>
    <w:p w14:paraId="687A0F46">
      <w:pPr>
        <w:pStyle w:val="3"/>
      </w:pPr>
      <w:r>
        <w:t>课程大纲(6 小时)</w:t>
      </w:r>
    </w:p>
    <w:p w14:paraId="18D9CC63">
      <w:pPr>
        <w:pStyle w:val="4"/>
      </w:pPr>
      <w:r>
        <w:rPr>
          <w:b/>
        </w:rPr>
        <w:t xml:space="preserve">模块一:触目惊心——AI 时代的数据安全事故案例 </w:t>
      </w:r>
    </w:p>
    <w:p w14:paraId="60DAF5C0">
      <w:r>
        <w:rPr>
          <w:b/>
        </w:rPr>
        <w:t>1.1 案例一:某科技公司的源代码泄露事件</w:t>
      </w:r>
    </w:p>
    <w:p w14:paraId="3FB0D25C">
      <w:r>
        <w:rPr>
          <w:b/>
        </w:rPr>
        <w:t>事件经过:</w:t>
      </w:r>
    </w:p>
    <w:p w14:paraId="22C34393">
      <w:pPr>
        <w:numPr>
          <w:ilvl w:val="0"/>
          <w:numId w:val="2"/>
        </w:numPr>
      </w:pPr>
      <w:r>
        <w:t>2023 年 3 月,某知名科技公司工程师将公司内部代码输入 ChatGPT,寻求 bug 修复建议</w:t>
      </w:r>
    </w:p>
    <w:p w14:paraId="48261766">
      <w:pPr>
        <w:numPr>
          <w:ilvl w:val="0"/>
          <w:numId w:val="2"/>
        </w:numPr>
      </w:pPr>
      <w:r>
        <w:t>代码包含核心算法逻辑和业务数据结构</w:t>
      </w:r>
    </w:p>
    <w:p w14:paraId="0EC21C8F">
      <w:pPr>
        <w:numPr>
          <w:ilvl w:val="0"/>
          <w:numId w:val="2"/>
        </w:numPr>
      </w:pPr>
      <w:r>
        <w:t>数据被 ChatGPT 学习后,可能在回答其他用户问题时泄露</w:t>
      </w:r>
    </w:p>
    <w:p w14:paraId="1F58A2DE">
      <w:pPr>
        <w:numPr>
          <w:ilvl w:val="0"/>
          <w:numId w:val="2"/>
        </w:numPr>
      </w:pPr>
      <w:r>
        <w:t>公司内部审计发现,涉及数据已无法彻底删除</w:t>
      </w:r>
    </w:p>
    <w:p w14:paraId="05241238">
      <w:r>
        <w:rPr>
          <w:b/>
        </w:rPr>
        <w:t>后果:</w:t>
      </w:r>
    </w:p>
    <w:p w14:paraId="5BE499B4">
      <w:pPr>
        <w:numPr>
          <w:ilvl w:val="0"/>
          <w:numId w:val="3"/>
        </w:numPr>
      </w:pPr>
      <w:r>
        <w:t>直接损失:核心技术泄露,竞争优势受损</w:t>
      </w:r>
    </w:p>
    <w:p w14:paraId="752E440E">
      <w:pPr>
        <w:numPr>
          <w:ilvl w:val="0"/>
          <w:numId w:val="3"/>
        </w:numPr>
      </w:pPr>
      <w:r>
        <w:t>法律风险:客户数据间接泄露,面临合规调查</w:t>
      </w:r>
    </w:p>
    <w:p w14:paraId="307BA2C8">
      <w:pPr>
        <w:numPr>
          <w:ilvl w:val="0"/>
          <w:numId w:val="3"/>
        </w:numPr>
      </w:pPr>
      <w:r>
        <w:t>信誉损失:事件曝光后,客户信任度下降</w:t>
      </w:r>
    </w:p>
    <w:p w14:paraId="7A7A6E0E">
      <w:pPr>
        <w:numPr>
          <w:ilvl w:val="0"/>
          <w:numId w:val="3"/>
        </w:numPr>
      </w:pPr>
      <w:r>
        <w:t>内部处理:涉事员工被辞退,技术负责人被问责</w:t>
      </w:r>
    </w:p>
    <w:p w14:paraId="5467958F">
      <w:r>
        <w:rPr>
          <w:b/>
        </w:rPr>
        <w:t>深层剖析:</w:t>
      </w:r>
    </w:p>
    <w:p w14:paraId="08E33832">
      <w:pPr>
        <w:numPr>
          <w:ilvl w:val="0"/>
          <w:numId w:val="4"/>
        </w:numPr>
      </w:pPr>
      <w:r>
        <w:t>员工视角:"我只是想提高工作效率,不知道这算泄密"</w:t>
      </w:r>
    </w:p>
    <w:p w14:paraId="33B435AF">
      <w:pPr>
        <w:numPr>
          <w:ilvl w:val="0"/>
          <w:numId w:val="4"/>
        </w:numPr>
      </w:pPr>
      <w:r>
        <w:t>管理视角:公司未明确禁止 AI 工具使用,缺乏数据安全培训</w:t>
      </w:r>
    </w:p>
    <w:p w14:paraId="1159295A">
      <w:pPr>
        <w:numPr>
          <w:ilvl w:val="0"/>
          <w:numId w:val="4"/>
        </w:numPr>
      </w:pPr>
      <w:r>
        <w:t>技术视角:AI 平台的数据处理机制不透明,企业难以控制</w:t>
      </w:r>
    </w:p>
    <w:p w14:paraId="014BF6B8">
      <w:r>
        <w:rPr>
          <w:b/>
        </w:rPr>
        <w:t>1.2 案例二:某金融机构的客户隐私泄露</w:t>
      </w:r>
    </w:p>
    <w:p w14:paraId="481AF4A3">
      <w:r>
        <w:rPr>
          <w:b/>
        </w:rPr>
        <w:t>事件经过:</w:t>
      </w:r>
    </w:p>
    <w:p w14:paraId="6A7062E1">
      <w:pPr>
        <w:numPr>
          <w:ilvl w:val="0"/>
          <w:numId w:val="5"/>
        </w:numPr>
      </w:pPr>
      <w:r>
        <w:t>客服人员将客户投诉内容(含姓名、电话、账户信息)输入 AI 工具,生成回复话术</w:t>
      </w:r>
    </w:p>
    <w:p w14:paraId="2DEBA8A2">
      <w:pPr>
        <w:numPr>
          <w:ilvl w:val="0"/>
          <w:numId w:val="5"/>
        </w:numPr>
      </w:pPr>
      <w:r>
        <w:t>监管部门在数据安全检查中发现此行为</w:t>
      </w:r>
    </w:p>
    <w:p w14:paraId="74432291">
      <w:pPr>
        <w:numPr>
          <w:ilvl w:val="0"/>
          <w:numId w:val="5"/>
        </w:numPr>
      </w:pPr>
      <w:r>
        <w:t>认定为违反《个人信息保护法》,未经用户同意向第三方(AI 平台)提供个人信息</w:t>
      </w:r>
    </w:p>
    <w:p w14:paraId="0D0CF673">
      <w:r>
        <w:rPr>
          <w:b/>
        </w:rPr>
        <w:t>处罚:</w:t>
      </w:r>
    </w:p>
    <w:p w14:paraId="72F123D1">
      <w:pPr>
        <w:numPr>
          <w:ilvl w:val="0"/>
          <w:numId w:val="6"/>
        </w:numPr>
      </w:pPr>
      <w:r>
        <w:t>罚款 50 万元</w:t>
      </w:r>
    </w:p>
    <w:p w14:paraId="3B517AC7">
      <w:pPr>
        <w:numPr>
          <w:ilvl w:val="0"/>
          <w:numId w:val="6"/>
        </w:numPr>
      </w:pPr>
      <w:r>
        <w:t>责令整改,暂停相关业务系统</w:t>
      </w:r>
    </w:p>
    <w:p w14:paraId="38505003">
      <w:pPr>
        <w:numPr>
          <w:ilvl w:val="0"/>
          <w:numId w:val="6"/>
        </w:numPr>
      </w:pPr>
      <w:r>
        <w:t>负责人被监管谈话</w:t>
      </w:r>
    </w:p>
    <w:p w14:paraId="2A8912CB">
      <w:r>
        <w:rPr>
          <w:b/>
        </w:rPr>
        <w:t>启示:</w:t>
      </w:r>
    </w:p>
    <w:p w14:paraId="45421697">
      <w:pPr>
        <w:numPr>
          <w:ilvl w:val="0"/>
          <w:numId w:val="7"/>
        </w:numPr>
      </w:pPr>
      <w:r>
        <w:t>个人信息不能随意输入 AI 工具,即使是为了"提升服务质量"</w:t>
      </w:r>
    </w:p>
    <w:p w14:paraId="441BF21E">
      <w:pPr>
        <w:numPr>
          <w:ilvl w:val="0"/>
          <w:numId w:val="7"/>
        </w:numPr>
      </w:pPr>
      <w:r>
        <w:t>金融、医疗等强监管行业,数据合规要求更严格</w:t>
      </w:r>
    </w:p>
    <w:p w14:paraId="79A20AFE">
      <w:pPr>
        <w:numPr>
          <w:ilvl w:val="0"/>
          <w:numId w:val="7"/>
        </w:numPr>
      </w:pPr>
      <w:r>
        <w:t>"无意泄露"不是免责理由</w:t>
      </w:r>
    </w:p>
    <w:p w14:paraId="4C989480">
      <w:r>
        <w:rPr>
          <w:b/>
        </w:rPr>
        <w:t>1.3 案例三:某企业高管的 AI 对话被黑客窃取</w:t>
      </w:r>
    </w:p>
    <w:p w14:paraId="4E310CAD">
      <w:r>
        <w:rPr>
          <w:b/>
        </w:rPr>
        <w:t>事件经过:</w:t>
      </w:r>
    </w:p>
    <w:p w14:paraId="11A78E83">
      <w:pPr>
        <w:numPr>
          <w:ilvl w:val="0"/>
          <w:numId w:val="8"/>
        </w:numPr>
      </w:pPr>
      <w:r>
        <w:t>高管使用某 AI 工具讨论公司并购计划、财务数据</w:t>
      </w:r>
    </w:p>
    <w:p w14:paraId="7D4349BC">
      <w:pPr>
        <w:numPr>
          <w:ilvl w:val="0"/>
          <w:numId w:val="8"/>
        </w:numPr>
      </w:pPr>
      <w:r>
        <w:t>黑客攻破 AI 平台,窃取对话历史</w:t>
      </w:r>
    </w:p>
    <w:p w14:paraId="4741701D">
      <w:pPr>
        <w:numPr>
          <w:ilvl w:val="0"/>
          <w:numId w:val="8"/>
        </w:numPr>
      </w:pPr>
      <w:r>
        <w:t>敏感信息被用于股票操纵,造成市场异动</w:t>
      </w:r>
    </w:p>
    <w:p w14:paraId="24E3873B">
      <w:pPr>
        <w:numPr>
          <w:ilvl w:val="0"/>
          <w:numId w:val="8"/>
        </w:numPr>
      </w:pPr>
      <w:r>
        <w:t>企业市值蒸发数十亿,监管部门介入调查</w:t>
      </w:r>
    </w:p>
    <w:p w14:paraId="646B4F4B">
      <w:r>
        <w:rPr>
          <w:b/>
        </w:rPr>
        <w:t>教训:</w:t>
      </w:r>
    </w:p>
    <w:p w14:paraId="7A34E5C3">
      <w:pPr>
        <w:numPr>
          <w:ilvl w:val="0"/>
          <w:numId w:val="9"/>
        </w:numPr>
      </w:pPr>
      <w:r>
        <w:t>即使是"看似安全"的 AI 平台,也可能被攻击</w:t>
      </w:r>
    </w:p>
    <w:p w14:paraId="2FE046BF">
      <w:pPr>
        <w:numPr>
          <w:ilvl w:val="0"/>
          <w:numId w:val="9"/>
        </w:numPr>
      </w:pPr>
      <w:r>
        <w:t>高管、核心岗位的数据安全意识更关键</w:t>
      </w:r>
    </w:p>
    <w:p w14:paraId="595E5D0A">
      <w:pPr>
        <w:numPr>
          <w:ilvl w:val="0"/>
          <w:numId w:val="9"/>
        </w:numPr>
      </w:pPr>
      <w:r>
        <w:t>商业秘密一旦泄露,损失难以估量</w:t>
      </w:r>
    </w:p>
    <w:p w14:paraId="614DFB81">
      <w:r>
        <w:rPr>
          <w:b/>
        </w:rPr>
        <w:t>1.4 案例四:某企业因"数据投毒"导致 AI 系统失控</w:t>
      </w:r>
    </w:p>
    <w:p w14:paraId="46415B92">
      <w:r>
        <w:rPr>
          <w:b/>
        </w:rPr>
        <w:t>事件经过:</w:t>
      </w:r>
    </w:p>
    <w:p w14:paraId="116F2932">
      <w:pPr>
        <w:numPr>
          <w:ilvl w:val="0"/>
          <w:numId w:val="10"/>
        </w:numPr>
      </w:pPr>
      <w:r>
        <w:t>企业使用 AI 进行人力资源筛选</w:t>
      </w:r>
    </w:p>
    <w:p w14:paraId="2654A229">
      <w:pPr>
        <w:numPr>
          <w:ilvl w:val="0"/>
          <w:numId w:val="10"/>
        </w:numPr>
      </w:pPr>
      <w:r>
        <w:t>竞争对手通过公开渠道投放"污染数据"(虚假简历)</w:t>
      </w:r>
    </w:p>
    <w:p w14:paraId="725B6293">
      <w:pPr>
        <w:numPr>
          <w:ilvl w:val="0"/>
          <w:numId w:val="10"/>
        </w:numPr>
      </w:pPr>
      <w:r>
        <w:t>AI 模型学习到错误模式,开始错误拒绝优质候选人</w:t>
      </w:r>
    </w:p>
    <w:p w14:paraId="59EB049E">
      <w:pPr>
        <w:numPr>
          <w:ilvl w:val="0"/>
          <w:numId w:val="10"/>
        </w:numPr>
      </w:pPr>
      <w:r>
        <w:t>企业招聘效率大幅下降,3 个月后才发现问题</w:t>
      </w:r>
    </w:p>
    <w:p w14:paraId="7B3ED71A">
      <w:r>
        <w:rPr>
          <w:b/>
        </w:rPr>
        <w:t>风险:</w:t>
      </w:r>
    </w:p>
    <w:p w14:paraId="3D718194">
      <w:pPr>
        <w:numPr>
          <w:ilvl w:val="0"/>
          <w:numId w:val="11"/>
        </w:numPr>
      </w:pPr>
      <w:r>
        <w:t>AI 的"学习能力"可能被恶意利用</w:t>
      </w:r>
    </w:p>
    <w:p w14:paraId="4FC755CF">
      <w:pPr>
        <w:numPr>
          <w:ilvl w:val="0"/>
          <w:numId w:val="11"/>
        </w:numPr>
      </w:pPr>
      <w:r>
        <w:t>数据源的可信度直接影响 AI 输出质量</w:t>
      </w:r>
    </w:p>
    <w:p w14:paraId="16D5FB21">
      <w:pPr>
        <w:numPr>
          <w:ilvl w:val="0"/>
          <w:numId w:val="11"/>
        </w:numPr>
      </w:pPr>
      <w:r>
        <w:t>企业需要对训练数据进行安全审查</w:t>
      </w:r>
    </w:p>
    <w:p w14:paraId="6A0BC11F">
      <w:r>
        <w:rPr>
          <w:b/>
        </w:rPr>
        <w:t>1.5 互动研讨:你的组织是否存在类似风险?</w:t>
      </w:r>
    </w:p>
    <w:p w14:paraId="5A494BE0">
      <w:pPr>
        <w:numPr>
          <w:ilvl w:val="0"/>
          <w:numId w:val="12"/>
        </w:numPr>
      </w:pPr>
      <w:r>
        <w:t>问题 1:员工是否在使用 AI 工具?用于什么场景?</w:t>
      </w:r>
    </w:p>
    <w:p w14:paraId="73FC0A6C">
      <w:pPr>
        <w:numPr>
          <w:ilvl w:val="0"/>
          <w:numId w:val="12"/>
        </w:numPr>
      </w:pPr>
      <w:r>
        <w:t>问题 2:是否有明确的 AI 使用规定?</w:t>
      </w:r>
    </w:p>
    <w:p w14:paraId="25CFA56E">
      <w:pPr>
        <w:numPr>
          <w:ilvl w:val="0"/>
          <w:numId w:val="12"/>
        </w:numPr>
      </w:pPr>
      <w:r>
        <w:t>问题 3:是否有员工将客户数据、内部文档输入过 AI?</w:t>
      </w:r>
    </w:p>
    <w:p w14:paraId="14EE2312">
      <w:pPr>
        <w:numPr>
          <w:ilvl w:val="0"/>
          <w:numId w:val="12"/>
        </w:numPr>
      </w:pPr>
      <w:r>
        <w:t>小组讨论:识别本组织的数据安全隐患</w:t>
      </w:r>
    </w:p>
    <w:p w14:paraId="439EEB74">
      <w:pPr>
        <w:pBdr>
          <w:bottom w:val="single" w:color="020201" w:sz="4" w:space="0"/>
        </w:pBdr>
      </w:pPr>
    </w:p>
    <w:p w14:paraId="7F1346DF">
      <w:r>
        <w:rPr>
          <w:i/>
        </w:rPr>
        <w:t>茶歇 10:15-10:30</w:t>
      </w:r>
    </w:p>
    <w:p w14:paraId="7A3DEB9A">
      <w:pPr>
        <w:pBdr>
          <w:bottom w:val="single" w:color="020201" w:sz="4" w:space="0"/>
        </w:pBdr>
      </w:pPr>
    </w:p>
    <w:p w14:paraId="509D9E2B">
      <w:pPr>
        <w:pStyle w:val="4"/>
      </w:pPr>
      <w:r>
        <w:rPr>
          <w:b/>
        </w:rPr>
        <w:t xml:space="preserve">模块二:风险图谱——AI 应用中的七大数据安全风险 </w:t>
      </w:r>
    </w:p>
    <w:p w14:paraId="42DEE909">
      <w:r>
        <w:rPr>
          <w:b/>
        </w:rPr>
        <w:t>2.1 风险一:数据外泄风险——数据去了哪里?</w:t>
      </w:r>
    </w:p>
    <w:p w14:paraId="1E94F440">
      <w:r>
        <w:rPr>
          <w:b/>
        </w:rPr>
        <w:t>2.1.1 AI 工具的数据处理机制</w:t>
      </w:r>
    </w:p>
    <w:p w14:paraId="36ECC6C9">
      <w:pPr>
        <w:numPr>
          <w:ilvl w:val="0"/>
          <w:numId w:val="13"/>
        </w:numPr>
      </w:pPr>
      <w:r>
        <w:t>免费 AI 工具:通常将用户输入用于模型训练(数据被"永久学习")</w:t>
      </w:r>
    </w:p>
    <w:p w14:paraId="0DC2DA79">
      <w:pPr>
        <w:numPr>
          <w:ilvl w:val="0"/>
          <w:numId w:val="13"/>
        </w:numPr>
      </w:pPr>
      <w:r>
        <w:t>付费企业版:承诺不用于训练,但仍需传输到云端处理</w:t>
      </w:r>
    </w:p>
    <w:p w14:paraId="1E287F29">
      <w:pPr>
        <w:numPr>
          <w:ilvl w:val="0"/>
          <w:numId w:val="13"/>
        </w:numPr>
      </w:pPr>
      <w:r>
        <w:t>私有化部署:数据不出组织,但部署成本高</w:t>
      </w:r>
    </w:p>
    <w:p w14:paraId="31370A48">
      <w:r>
        <w:rPr>
          <w:b/>
        </w:rPr>
        <w:t>2.1.2 常见泄露路径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945"/>
        <w:gridCol w:w="4095"/>
      </w:tblGrid>
      <w:tr w14:paraId="66D3EA4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52009F2">
            <w:r>
              <w:t>路径</w:t>
            </w:r>
          </w:p>
        </w:tc>
        <w:tc>
          <w:tcPr>
            <w:tcW w:w="3945" w:type="dxa"/>
            <w:vAlign w:val="center"/>
          </w:tcPr>
          <w:p w14:paraId="693DC91A">
            <w:r>
              <w:t>风险描述</w:t>
            </w:r>
          </w:p>
        </w:tc>
        <w:tc>
          <w:tcPr>
            <w:tcW w:w="4095" w:type="dxa"/>
            <w:vAlign w:val="center"/>
          </w:tcPr>
          <w:p w14:paraId="78E7605E">
            <w:r>
              <w:t>典型场景</w:t>
            </w:r>
          </w:p>
        </w:tc>
      </w:tr>
      <w:tr w14:paraId="31CA7FC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A37C08C">
            <w:r>
              <w:t>主动上传</w:t>
            </w:r>
          </w:p>
        </w:tc>
        <w:tc>
          <w:tcPr>
            <w:tcW w:w="3945" w:type="dxa"/>
            <w:vAlign w:val="center"/>
          </w:tcPr>
          <w:p w14:paraId="786E3D2B">
            <w:r>
              <w:t>员工将敏感数据输入 AI</w:t>
            </w:r>
          </w:p>
        </w:tc>
        <w:tc>
          <w:tcPr>
            <w:tcW w:w="4095" w:type="dxa"/>
            <w:vAlign w:val="center"/>
          </w:tcPr>
          <w:p w14:paraId="6A06B138">
            <w:r>
              <w:t>用 AI 优化客户邮件</w:t>
            </w:r>
          </w:p>
        </w:tc>
      </w:tr>
      <w:tr w14:paraId="41B5892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2C55E772">
            <w:r>
              <w:t>被动记录</w:t>
            </w:r>
          </w:p>
        </w:tc>
        <w:tc>
          <w:tcPr>
            <w:tcW w:w="3945" w:type="dxa"/>
            <w:vAlign w:val="center"/>
          </w:tcPr>
          <w:p w14:paraId="40646695">
            <w:r>
              <w:t>AI 工具记录对话历史</w:t>
            </w:r>
          </w:p>
        </w:tc>
        <w:tc>
          <w:tcPr>
            <w:tcW w:w="4095" w:type="dxa"/>
            <w:vAlign w:val="center"/>
          </w:tcPr>
          <w:p w14:paraId="7C8E5F4C">
            <w:r>
              <w:t>讨论商业计划的对话被存储</w:t>
            </w:r>
          </w:p>
        </w:tc>
      </w:tr>
      <w:tr w14:paraId="07FE1A85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F328271">
            <w:r>
              <w:t>第三方访问</w:t>
            </w:r>
          </w:p>
        </w:tc>
        <w:tc>
          <w:tcPr>
            <w:tcW w:w="3945" w:type="dxa"/>
            <w:vAlign w:val="center"/>
          </w:tcPr>
          <w:p w14:paraId="0E1C3BBF">
            <w:r>
              <w:t>AI 平台员工可能访问数据</w:t>
            </w:r>
          </w:p>
        </w:tc>
        <w:tc>
          <w:tcPr>
            <w:tcW w:w="4095" w:type="dxa"/>
            <w:vAlign w:val="center"/>
          </w:tcPr>
          <w:p w14:paraId="3F4E980B">
            <w:r>
              <w:t>平台技术人员调试时看到</w:t>
            </w:r>
          </w:p>
        </w:tc>
      </w:tr>
      <w:tr w14:paraId="0B9BAD1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7EEAA39">
            <w:r>
              <w:t>黑客攻击</w:t>
            </w:r>
          </w:p>
        </w:tc>
        <w:tc>
          <w:tcPr>
            <w:tcW w:w="3945" w:type="dxa"/>
            <w:vAlign w:val="center"/>
          </w:tcPr>
          <w:p w14:paraId="7ED0540F">
            <w:r>
              <w:t>AI 平台被攻破,数据批量泄露</w:t>
            </w:r>
          </w:p>
        </w:tc>
        <w:tc>
          <w:tcPr>
            <w:tcW w:w="4095" w:type="dxa"/>
            <w:vAlign w:val="center"/>
          </w:tcPr>
          <w:p w14:paraId="1ADFBCD4">
            <w:r>
              <w:t>类似案例三</w:t>
            </w:r>
          </w:p>
        </w:tc>
      </w:tr>
    </w:tbl>
    <w:p w14:paraId="407AB804"/>
    <w:p w14:paraId="3B22913A">
      <w:r>
        <w:rPr>
          <w:b/>
        </w:rPr>
        <w:t>2.1.3 防控要点</w:t>
      </w:r>
    </w:p>
    <w:p w14:paraId="7CFDC660">
      <w:pPr>
        <w:numPr>
          <w:ilvl w:val="0"/>
          <w:numId w:val="14"/>
        </w:numPr>
      </w:pPr>
      <w:r>
        <w:t>明确:哪些数据绝对不能输入 AI(红线清单)</w:t>
      </w:r>
    </w:p>
    <w:p w14:paraId="7FAB8181">
      <w:pPr>
        <w:numPr>
          <w:ilvl w:val="0"/>
          <w:numId w:val="14"/>
        </w:numPr>
      </w:pPr>
      <w:r>
        <w:t>评估:使用的 AI 工具数据政策如何(阅读服务条款)</w:t>
      </w:r>
    </w:p>
    <w:p w14:paraId="26F0158D">
      <w:pPr>
        <w:numPr>
          <w:ilvl w:val="0"/>
          <w:numId w:val="14"/>
        </w:numPr>
      </w:pPr>
      <w:r>
        <w:t>监控:建立数据流向监控机制</w:t>
      </w:r>
    </w:p>
    <w:p w14:paraId="1863CADB">
      <w:r>
        <w:rPr>
          <w:b/>
        </w:rPr>
        <w:t>2.2 风险二:隐私侵犯风险——个人信息的不当使用</w:t>
      </w:r>
    </w:p>
    <w:p w14:paraId="5DCCFAB8">
      <w:r>
        <w:rPr>
          <w:b/>
        </w:rPr>
        <w:t>2.2.1 《个人信息保护法》核心要求</w:t>
      </w:r>
    </w:p>
    <w:p w14:paraId="27D8860F">
      <w:pPr>
        <w:numPr>
          <w:ilvl w:val="0"/>
          <w:numId w:val="15"/>
        </w:numPr>
      </w:pPr>
      <w:r>
        <w:t>告知同意:处理个人信息需明确告知并取得同意</w:t>
      </w:r>
    </w:p>
    <w:p w14:paraId="751BD146">
      <w:pPr>
        <w:numPr>
          <w:ilvl w:val="0"/>
          <w:numId w:val="15"/>
        </w:numPr>
      </w:pPr>
      <w:r>
        <w:t>最小必要:只收集必要的信息</w:t>
      </w:r>
    </w:p>
    <w:p w14:paraId="65B27695">
      <w:pPr>
        <w:numPr>
          <w:ilvl w:val="0"/>
          <w:numId w:val="15"/>
        </w:numPr>
      </w:pPr>
      <w:r>
        <w:t>目的限制:不得超出原定目的使用</w:t>
      </w:r>
    </w:p>
    <w:p w14:paraId="2250CE2C">
      <w:pPr>
        <w:numPr>
          <w:ilvl w:val="0"/>
          <w:numId w:val="15"/>
        </w:numPr>
      </w:pPr>
      <w:r>
        <w:t>安全保障:采取技术措施保护信息安全</w:t>
      </w:r>
    </w:p>
    <w:p w14:paraId="39836A0F">
      <w:r>
        <w:rPr>
          <w:b/>
        </w:rPr>
        <w:t>2.2.2 AI 场景下的常见违规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0"/>
        <w:gridCol w:w="2490"/>
        <w:gridCol w:w="3540"/>
      </w:tblGrid>
      <w:tr w14:paraId="2108FB33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0" w:type="dxa"/>
            <w:vAlign w:val="center"/>
          </w:tcPr>
          <w:p w14:paraId="4BF7A891">
            <w:r>
              <w:t>违规行为</w:t>
            </w:r>
          </w:p>
        </w:tc>
        <w:tc>
          <w:tcPr>
            <w:tcW w:w="2490" w:type="dxa"/>
            <w:vAlign w:val="center"/>
          </w:tcPr>
          <w:p w14:paraId="5B25C0BA">
            <w:r>
              <w:t>法律风险</w:t>
            </w:r>
          </w:p>
        </w:tc>
        <w:tc>
          <w:tcPr>
            <w:tcW w:w="3540" w:type="dxa"/>
            <w:vAlign w:val="center"/>
          </w:tcPr>
          <w:p w14:paraId="3C8296EF">
            <w:r>
              <w:t>案例</w:t>
            </w:r>
          </w:p>
        </w:tc>
      </w:tr>
      <w:tr w14:paraId="082F7D1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0" w:type="dxa"/>
            <w:vAlign w:val="center"/>
          </w:tcPr>
          <w:p w14:paraId="32D62773">
            <w:r>
              <w:t>将客户信息输入 AI 未告知</w:t>
            </w:r>
          </w:p>
        </w:tc>
        <w:tc>
          <w:tcPr>
            <w:tcW w:w="2490" w:type="dxa"/>
            <w:vAlign w:val="center"/>
          </w:tcPr>
          <w:p w14:paraId="1146FD7B">
            <w:r>
              <w:t>违反告知同意原则</w:t>
            </w:r>
          </w:p>
        </w:tc>
        <w:tc>
          <w:tcPr>
            <w:tcW w:w="3540" w:type="dxa"/>
            <w:vAlign w:val="center"/>
          </w:tcPr>
          <w:p w14:paraId="5A7078C4">
            <w:r>
              <w:t>案例二</w:t>
            </w:r>
          </w:p>
        </w:tc>
      </w:tr>
      <w:tr w14:paraId="0DDDAC2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0" w:type="dxa"/>
            <w:vAlign w:val="center"/>
          </w:tcPr>
          <w:p w14:paraId="79409570">
            <w:r>
              <w:t>用 AI 分析员工行为数据</w:t>
            </w:r>
          </w:p>
        </w:tc>
        <w:tc>
          <w:tcPr>
            <w:tcW w:w="2490" w:type="dxa"/>
            <w:vAlign w:val="center"/>
          </w:tcPr>
          <w:p w14:paraId="4E922704">
            <w:r>
              <w:t>可能侵犯劳动者隐私</w:t>
            </w:r>
          </w:p>
        </w:tc>
        <w:tc>
          <w:tcPr>
            <w:tcW w:w="3540" w:type="dxa"/>
            <w:vAlign w:val="center"/>
          </w:tcPr>
          <w:p w14:paraId="41C03079">
            <w:r>
              <w:t>某企业用 AI 监控邮件被起诉</w:t>
            </w:r>
          </w:p>
        </w:tc>
      </w:tr>
      <w:tr w14:paraId="472C02D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0" w:type="dxa"/>
            <w:vAlign w:val="center"/>
          </w:tcPr>
          <w:p w14:paraId="7CFAC437">
            <w:r>
              <w:t>AI 生成内容包含他人信息</w:t>
            </w:r>
          </w:p>
        </w:tc>
        <w:tc>
          <w:tcPr>
            <w:tcW w:w="2490" w:type="dxa"/>
            <w:vAlign w:val="center"/>
          </w:tcPr>
          <w:p w14:paraId="17877896">
            <w:r>
              <w:t>数据二次泄露</w:t>
            </w:r>
          </w:p>
        </w:tc>
        <w:tc>
          <w:tcPr>
            <w:tcW w:w="3540" w:type="dxa"/>
            <w:vAlign w:val="center"/>
          </w:tcPr>
          <w:p w14:paraId="14563DB0">
            <w:r>
              <w:t>AI 输出中出现真实姓名电话</w:t>
            </w:r>
          </w:p>
        </w:tc>
      </w:tr>
    </w:tbl>
    <w:p w14:paraId="2DD446FC"/>
    <w:p w14:paraId="261F2EAA">
      <w:r>
        <w:rPr>
          <w:b/>
        </w:rPr>
        <w:t>2.2.3 特殊个人信息(敏感信息)的严格保护</w:t>
      </w:r>
    </w:p>
    <w:p w14:paraId="6DA219DE">
      <w:pPr>
        <w:numPr>
          <w:ilvl w:val="0"/>
          <w:numId w:val="16"/>
        </w:numPr>
      </w:pPr>
      <w:r>
        <w:t>定义:生物识别、医疗健康、金融账户、行踪轨迹等</w:t>
      </w:r>
    </w:p>
    <w:p w14:paraId="248DCDF4">
      <w:pPr>
        <w:numPr>
          <w:ilvl w:val="0"/>
          <w:numId w:val="16"/>
        </w:numPr>
      </w:pPr>
      <w:r>
        <w:t>要求:需单独同意,更严格的安全措施</w:t>
      </w:r>
    </w:p>
    <w:p w14:paraId="7FA1D5E8">
      <w:pPr>
        <w:numPr>
          <w:ilvl w:val="0"/>
          <w:numId w:val="16"/>
        </w:numPr>
      </w:pPr>
      <w:r>
        <w:t>AI 场景:人脸识别 AI、健康咨询 AI 等需特别注意</w:t>
      </w:r>
    </w:p>
    <w:p w14:paraId="3CB2F640">
      <w:r>
        <w:rPr>
          <w:b/>
        </w:rPr>
        <w:t>2.3 风险三:数据投毒风险——被污染的训练数据</w:t>
      </w:r>
    </w:p>
    <w:p w14:paraId="07864340">
      <w:r>
        <w:rPr>
          <w:b/>
        </w:rPr>
        <w:t>2.3.1 什么是数据投毒</w:t>
      </w:r>
    </w:p>
    <w:p w14:paraId="5C061C18">
      <w:pPr>
        <w:numPr>
          <w:ilvl w:val="0"/>
          <w:numId w:val="17"/>
        </w:numPr>
      </w:pPr>
      <w:r>
        <w:t>攻击者向 AI 训练数据中注入恶意数据</w:t>
      </w:r>
    </w:p>
    <w:p w14:paraId="15A9F215">
      <w:pPr>
        <w:numPr>
          <w:ilvl w:val="0"/>
          <w:numId w:val="17"/>
        </w:numPr>
      </w:pPr>
      <w:r>
        <w:t>AI 学习到错误模式,产生偏见或错误决策</w:t>
      </w:r>
    </w:p>
    <w:p w14:paraId="307B3E2B">
      <w:pPr>
        <w:numPr>
          <w:ilvl w:val="0"/>
          <w:numId w:val="17"/>
        </w:numPr>
      </w:pPr>
      <w:r>
        <w:t>可能是竞争对手、黑客或内部人员所为</w:t>
      </w:r>
    </w:p>
    <w:p w14:paraId="45D850C7">
      <w:r>
        <w:rPr>
          <w:b/>
        </w:rPr>
        <w:t>2.3.2 典型场景</w:t>
      </w:r>
    </w:p>
    <w:p w14:paraId="5624386C">
      <w:pPr>
        <w:numPr>
          <w:ilvl w:val="0"/>
          <w:numId w:val="18"/>
        </w:numPr>
      </w:pPr>
      <w:r>
        <w:t>招聘 AI:虚假简历污染,导致筛选标准偏移</w:t>
      </w:r>
    </w:p>
    <w:p w14:paraId="1AA896F3">
      <w:pPr>
        <w:numPr>
          <w:ilvl w:val="0"/>
          <w:numId w:val="18"/>
        </w:numPr>
      </w:pPr>
      <w:r>
        <w:t>推荐 AI:刷单、刷评论,影响推荐结果</w:t>
      </w:r>
    </w:p>
    <w:p w14:paraId="08397937">
      <w:pPr>
        <w:numPr>
          <w:ilvl w:val="0"/>
          <w:numId w:val="18"/>
        </w:numPr>
      </w:pPr>
      <w:r>
        <w:t>风控 AI:伪造交易数据,绕过风险检测</w:t>
      </w:r>
    </w:p>
    <w:p w14:paraId="060470A6">
      <w:r>
        <w:rPr>
          <w:b/>
        </w:rPr>
        <w:t>2.3.3 防控措施</w:t>
      </w:r>
    </w:p>
    <w:p w14:paraId="3BD1E560">
      <w:pPr>
        <w:numPr>
          <w:ilvl w:val="0"/>
          <w:numId w:val="19"/>
        </w:numPr>
      </w:pPr>
      <w:r>
        <w:t>数据源验证:只使用可信来源的数据</w:t>
      </w:r>
    </w:p>
    <w:p w14:paraId="673FDD26">
      <w:pPr>
        <w:numPr>
          <w:ilvl w:val="0"/>
          <w:numId w:val="19"/>
        </w:numPr>
      </w:pPr>
      <w:r>
        <w:t>异常检测:识别训练数据中的异常模式</w:t>
      </w:r>
    </w:p>
    <w:p w14:paraId="5071EAEE">
      <w:pPr>
        <w:numPr>
          <w:ilvl w:val="0"/>
          <w:numId w:val="19"/>
        </w:numPr>
      </w:pPr>
      <w:r>
        <w:t>定期审计:检查 AI 模型是否出现异常行为</w:t>
      </w:r>
    </w:p>
    <w:p w14:paraId="67FE3863">
      <w:r>
        <w:rPr>
          <w:b/>
        </w:rPr>
        <w:t>2.4 风险四:算法偏见与歧视风险</w:t>
      </w:r>
    </w:p>
    <w:p w14:paraId="046A5FD7">
      <w:r>
        <w:rPr>
          <w:b/>
        </w:rPr>
        <w:t>2.4.1 AI 如何产生偏见</w:t>
      </w:r>
    </w:p>
    <w:p w14:paraId="4D13ADBF">
      <w:pPr>
        <w:numPr>
          <w:ilvl w:val="0"/>
          <w:numId w:val="20"/>
        </w:numPr>
      </w:pPr>
      <w:r>
        <w:t>训练数据中的历史偏见被 AI 学习并放大</w:t>
      </w:r>
    </w:p>
    <w:p w14:paraId="03DDFE5C">
      <w:pPr>
        <w:numPr>
          <w:ilvl w:val="0"/>
          <w:numId w:val="20"/>
        </w:numPr>
      </w:pPr>
      <w:r>
        <w:t>案例:某招聘 AI 偏好男性候选人(因历史数据中男性占多数)</w:t>
      </w:r>
    </w:p>
    <w:p w14:paraId="6321EAC2">
      <w:pPr>
        <w:numPr>
          <w:ilvl w:val="0"/>
          <w:numId w:val="20"/>
        </w:numPr>
      </w:pPr>
      <w:r>
        <w:t>案例:某信贷 AI 对特定地区客户降低额度</w:t>
      </w:r>
    </w:p>
    <w:p w14:paraId="3217685E">
      <w:r>
        <w:rPr>
          <w:b/>
        </w:rPr>
        <w:t>2.4.2 法律与伦理风险</w:t>
      </w:r>
    </w:p>
    <w:p w14:paraId="14E22131">
      <w:pPr>
        <w:numPr>
          <w:ilvl w:val="0"/>
          <w:numId w:val="21"/>
        </w:numPr>
      </w:pPr>
      <w:r>
        <w:t>违反《就业促进法》:就业歧视</w:t>
      </w:r>
    </w:p>
    <w:p w14:paraId="267D95DE">
      <w:pPr>
        <w:numPr>
          <w:ilvl w:val="0"/>
          <w:numId w:val="21"/>
        </w:numPr>
      </w:pPr>
      <w:r>
        <w:t>违反《个人信息保护法》:自动化决策不公平</w:t>
      </w:r>
    </w:p>
    <w:p w14:paraId="597358A4">
      <w:pPr>
        <w:numPr>
          <w:ilvl w:val="0"/>
          <w:numId w:val="21"/>
        </w:numPr>
      </w:pPr>
      <w:r>
        <w:t>声誉风险:被曝光后,企业形象受损</w:t>
      </w:r>
    </w:p>
    <w:p w14:paraId="103A11A6">
      <w:r>
        <w:rPr>
          <w:b/>
        </w:rPr>
        <w:t>2.4.3 防控要点</w:t>
      </w:r>
    </w:p>
    <w:p w14:paraId="0907A321">
      <w:pPr>
        <w:numPr>
          <w:ilvl w:val="0"/>
          <w:numId w:val="22"/>
        </w:numPr>
      </w:pPr>
      <w:r>
        <w:t>公平性测试:在模型上线前,测试是否存在歧视</w:t>
      </w:r>
    </w:p>
    <w:p w14:paraId="24E66160">
      <w:pPr>
        <w:numPr>
          <w:ilvl w:val="0"/>
          <w:numId w:val="22"/>
        </w:numPr>
      </w:pPr>
      <w:r>
        <w:t>多样性审查:确保训练数据的多样性</w:t>
      </w:r>
    </w:p>
    <w:p w14:paraId="567FA71D">
      <w:pPr>
        <w:numPr>
          <w:ilvl w:val="0"/>
          <w:numId w:val="22"/>
        </w:numPr>
      </w:pPr>
      <w:r>
        <w:t>人工复核:关键决策保留人工审核环节</w:t>
      </w:r>
    </w:p>
    <w:p w14:paraId="685417FC">
      <w:r>
        <w:rPr>
          <w:b/>
        </w:rPr>
        <w:t>2.5 风险五:模型窃取与逆向工程风险</w:t>
      </w:r>
    </w:p>
    <w:p w14:paraId="21F5FF38">
      <w:r>
        <w:rPr>
          <w:b/>
        </w:rPr>
        <w:t>2.5.1 什么是模型窃取</w:t>
      </w:r>
    </w:p>
    <w:p w14:paraId="5DCAEB20">
      <w:pPr>
        <w:numPr>
          <w:ilvl w:val="0"/>
          <w:numId w:val="23"/>
        </w:numPr>
      </w:pPr>
      <w:r>
        <w:t>攻击者通过大量查询 AI 系统,推断出模型参数</w:t>
      </w:r>
    </w:p>
    <w:p w14:paraId="0CE9DC3D">
      <w:pPr>
        <w:numPr>
          <w:ilvl w:val="0"/>
          <w:numId w:val="23"/>
        </w:numPr>
      </w:pPr>
      <w:r>
        <w:t>复制企业的 AI 能力,侵犯知识产权</w:t>
      </w:r>
    </w:p>
    <w:p w14:paraId="13945A92">
      <w:r>
        <w:rPr>
          <w:b/>
        </w:rPr>
        <w:t>2.5.2 防控措施</w:t>
      </w:r>
    </w:p>
    <w:p w14:paraId="7802B748">
      <w:pPr>
        <w:numPr>
          <w:ilvl w:val="0"/>
          <w:numId w:val="24"/>
        </w:numPr>
      </w:pPr>
      <w:r>
        <w:t>访问频率限制:限制单用户查询次数</w:t>
      </w:r>
    </w:p>
    <w:p w14:paraId="02E63591">
      <w:pPr>
        <w:numPr>
          <w:ilvl w:val="0"/>
          <w:numId w:val="24"/>
        </w:numPr>
      </w:pPr>
      <w:r>
        <w:t>输出模糊化:在输出中增加噪声,防止精确推断</w:t>
      </w:r>
    </w:p>
    <w:p w14:paraId="15F07A6B">
      <w:pPr>
        <w:numPr>
          <w:ilvl w:val="0"/>
          <w:numId w:val="24"/>
        </w:numPr>
      </w:pPr>
      <w:r>
        <w:t>水印技术:在模型输出中嵌入隐形水印</w:t>
      </w:r>
    </w:p>
    <w:p w14:paraId="44381944">
      <w:r>
        <w:rPr>
          <w:b/>
        </w:rPr>
        <w:t>2.6 风险六:AI 生成内容的合规风险</w:t>
      </w:r>
    </w:p>
    <w:p w14:paraId="2918D962">
      <w:r>
        <w:rPr>
          <w:b/>
        </w:rPr>
        <w:t>2.6.1 内容安全风险</w:t>
      </w:r>
    </w:p>
    <w:p w14:paraId="023E0334">
      <w:pPr>
        <w:numPr>
          <w:ilvl w:val="0"/>
          <w:numId w:val="25"/>
        </w:numPr>
      </w:pPr>
      <w:r>
        <w:t>AI 生成虚假信息、违法内容(如诈骗话术)</w:t>
      </w:r>
    </w:p>
    <w:p w14:paraId="4ECB912D">
      <w:pPr>
        <w:numPr>
          <w:ilvl w:val="0"/>
          <w:numId w:val="25"/>
        </w:numPr>
      </w:pPr>
      <w:r>
        <w:t>AI 生成侵权内容(抄袭、侵犯他人肖像权)</w:t>
      </w:r>
    </w:p>
    <w:p w14:paraId="101A4012">
      <w:r>
        <w:rPr>
          <w:b/>
        </w:rPr>
        <w:t>2.6.2 《生成式人工智能服务管理暂行办法》要求</w:t>
      </w:r>
    </w:p>
    <w:p w14:paraId="444B3F18">
      <w:pPr>
        <w:numPr>
          <w:ilvl w:val="0"/>
          <w:numId w:val="26"/>
        </w:numPr>
      </w:pPr>
      <w:r>
        <w:t>内容审核:对 AI 生成内容进行安全审查</w:t>
      </w:r>
    </w:p>
    <w:p w14:paraId="609CF1BB">
      <w:pPr>
        <w:numPr>
          <w:ilvl w:val="0"/>
          <w:numId w:val="26"/>
        </w:numPr>
      </w:pPr>
      <w:r>
        <w:t>标识义务:标明内容由 AI 生成</w:t>
      </w:r>
    </w:p>
    <w:p w14:paraId="704197B3">
      <w:pPr>
        <w:numPr>
          <w:ilvl w:val="0"/>
          <w:numId w:val="26"/>
        </w:numPr>
      </w:pPr>
      <w:r>
        <w:t>用户协议:明确用户不得利用 AI 生成违法内容</w:t>
      </w:r>
    </w:p>
    <w:p w14:paraId="1DBD629A">
      <w:r>
        <w:rPr>
          <w:b/>
        </w:rPr>
        <w:t>2.6.3 企业责任</w:t>
      </w:r>
    </w:p>
    <w:p w14:paraId="0E4D0254">
      <w:pPr>
        <w:numPr>
          <w:ilvl w:val="0"/>
          <w:numId w:val="27"/>
        </w:numPr>
      </w:pPr>
      <w:r>
        <w:t>即使内容是 AI 生成,企业仍需承担责任</w:t>
      </w:r>
    </w:p>
    <w:p w14:paraId="4FBC42E7">
      <w:pPr>
        <w:numPr>
          <w:ilvl w:val="0"/>
          <w:numId w:val="27"/>
        </w:numPr>
      </w:pPr>
      <w:r>
        <w:t>案例:某企业用 AI 生成营销文案,被指虚假宣传</w:t>
      </w:r>
    </w:p>
    <w:p w14:paraId="196D7623">
      <w:r>
        <w:rPr>
          <w:b/>
        </w:rPr>
        <w:t>2.7 风险七:供应链数据安全风险</w:t>
      </w:r>
    </w:p>
    <w:p w14:paraId="7DA34BDF">
      <w:r>
        <w:rPr>
          <w:b/>
        </w:rPr>
        <w:t>2.7.1 AI 供应链的复杂性</w:t>
      </w:r>
    </w:p>
    <w:p w14:paraId="7294542A">
      <w:pPr>
        <w:numPr>
          <w:ilvl w:val="0"/>
          <w:numId w:val="28"/>
        </w:numPr>
      </w:pPr>
      <w:r>
        <w:t>企业使用的 AI 工具可能由多家供应商提供</w:t>
      </w:r>
    </w:p>
    <w:p w14:paraId="01ECF8B8">
      <w:pPr>
        <w:numPr>
          <w:ilvl w:val="0"/>
          <w:numId w:val="28"/>
        </w:numPr>
      </w:pPr>
      <w:r>
        <w:t>数据可能经过多个环节(采集、存储、处理、分析)</w:t>
      </w:r>
    </w:p>
    <w:p w14:paraId="17F38638">
      <w:pPr>
        <w:numPr>
          <w:ilvl w:val="0"/>
          <w:numId w:val="28"/>
        </w:numPr>
      </w:pPr>
      <w:r>
        <w:t>每个环节都可能存在安全隐患</w:t>
      </w:r>
    </w:p>
    <w:p w14:paraId="058EA5F6">
      <w:r>
        <w:rPr>
          <w:b/>
        </w:rPr>
        <w:t>2.7.2 防控要点</w:t>
      </w:r>
    </w:p>
    <w:p w14:paraId="61C48842">
      <w:pPr>
        <w:numPr>
          <w:ilvl w:val="0"/>
          <w:numId w:val="29"/>
        </w:numPr>
      </w:pPr>
      <w:r>
        <w:t>供应商评估:选择 AI 供应商时,评估其数据安全能力</w:t>
      </w:r>
    </w:p>
    <w:p w14:paraId="74A3D79C">
      <w:pPr>
        <w:numPr>
          <w:ilvl w:val="0"/>
          <w:numId w:val="29"/>
        </w:numPr>
      </w:pPr>
      <w:r>
        <w:t>合同约定:明确数据所有权、处理方式、安全责任</w:t>
      </w:r>
    </w:p>
    <w:p w14:paraId="06A89086">
      <w:pPr>
        <w:pStyle w:val="4"/>
      </w:pPr>
      <w:r>
        <w:t>定期审计:对供应商进行安全审计</w:t>
      </w:r>
    </w:p>
    <w:p w14:paraId="712F89C5">
      <w:pPr>
        <w:pStyle w:val="4"/>
      </w:pPr>
      <w:r>
        <w:rPr>
          <w:b/>
        </w:rPr>
        <w:t xml:space="preserve">模块三:合规红线——AI 时代的法规要求与行为准则 </w:t>
      </w:r>
    </w:p>
    <w:p w14:paraId="77C62ED1">
      <w:r>
        <w:rPr>
          <w:b/>
        </w:rPr>
        <w:t>3.1 核心法规体系</w:t>
      </w:r>
    </w:p>
    <w:p w14:paraId="00DE30C7">
      <w:r>
        <w:rPr>
          <w:b/>
        </w:rPr>
        <w:t>3.1.1 三大基础法律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3450"/>
        <w:gridCol w:w="3225"/>
      </w:tblGrid>
      <w:tr w14:paraId="1D142935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  <w:vAlign w:val="center"/>
          </w:tcPr>
          <w:p w14:paraId="1623E6B3">
            <w:r>
              <w:t>法律</w:t>
            </w:r>
          </w:p>
        </w:tc>
        <w:tc>
          <w:tcPr>
            <w:tcW w:w="3450" w:type="dxa"/>
            <w:vAlign w:val="center"/>
          </w:tcPr>
          <w:p w14:paraId="574F12A6">
            <w:r>
              <w:t>核心要求</w:t>
            </w:r>
          </w:p>
        </w:tc>
        <w:tc>
          <w:tcPr>
            <w:tcW w:w="3225" w:type="dxa"/>
            <w:vAlign w:val="center"/>
          </w:tcPr>
          <w:p w14:paraId="4C941D4C">
            <w:r>
              <w:t>违规后果</w:t>
            </w:r>
          </w:p>
        </w:tc>
      </w:tr>
      <w:tr w14:paraId="0164863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  <w:vAlign w:val="center"/>
          </w:tcPr>
          <w:p w14:paraId="6B37BBE5">
            <w:r>
              <w:t>《数据安全法》</w:t>
            </w:r>
          </w:p>
        </w:tc>
        <w:tc>
          <w:tcPr>
            <w:tcW w:w="3450" w:type="dxa"/>
            <w:vAlign w:val="center"/>
          </w:tcPr>
          <w:p w14:paraId="1718FFBF">
            <w:r>
              <w:t>数据分类分级、重要数据保护</w:t>
            </w:r>
          </w:p>
        </w:tc>
        <w:tc>
          <w:tcPr>
            <w:tcW w:w="3225" w:type="dxa"/>
            <w:vAlign w:val="center"/>
          </w:tcPr>
          <w:p w14:paraId="464A0450">
            <w:r>
              <w:t>最高 1000 万或营业额 5%</w:t>
            </w:r>
          </w:p>
        </w:tc>
      </w:tr>
      <w:tr w14:paraId="25B161F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  <w:vAlign w:val="center"/>
          </w:tcPr>
          <w:p w14:paraId="3D5CF058">
            <w:r>
              <w:t>《个人信息保护法》</w:t>
            </w:r>
          </w:p>
        </w:tc>
        <w:tc>
          <w:tcPr>
            <w:tcW w:w="3450" w:type="dxa"/>
            <w:vAlign w:val="center"/>
          </w:tcPr>
          <w:p w14:paraId="41E658B0">
            <w:r>
              <w:t>个人信息处理的合法性</w:t>
            </w:r>
          </w:p>
        </w:tc>
        <w:tc>
          <w:tcPr>
            <w:tcW w:w="3225" w:type="dxa"/>
            <w:vAlign w:val="center"/>
          </w:tcPr>
          <w:p w14:paraId="782C6498">
            <w:r>
              <w:t>最高 5000 万或营业额 5%</w:t>
            </w:r>
          </w:p>
        </w:tc>
      </w:tr>
      <w:tr w14:paraId="7D986953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  <w:vAlign w:val="center"/>
          </w:tcPr>
          <w:p w14:paraId="20A73368">
            <w:r>
              <w:t>《网络安全法》</w:t>
            </w:r>
          </w:p>
        </w:tc>
        <w:tc>
          <w:tcPr>
            <w:tcW w:w="3450" w:type="dxa"/>
            <w:vAlign w:val="center"/>
          </w:tcPr>
          <w:p w14:paraId="73052A27">
            <w:r>
              <w:t>网络安全等级保护</w:t>
            </w:r>
          </w:p>
        </w:tc>
        <w:tc>
          <w:tcPr>
            <w:tcW w:w="3225" w:type="dxa"/>
            <w:vAlign w:val="center"/>
          </w:tcPr>
          <w:p w14:paraId="26EE1776">
            <w:r>
              <w:t>最高 100 万,吊销许可证</w:t>
            </w:r>
          </w:p>
        </w:tc>
      </w:tr>
    </w:tbl>
    <w:p w14:paraId="598F0F0C"/>
    <w:p w14:paraId="590CDCF2">
      <w:r>
        <w:rPr>
          <w:b/>
        </w:rPr>
        <w:t>3.1.2 AI 专项法规</w:t>
      </w:r>
    </w:p>
    <w:p w14:paraId="5B331B72">
      <w:pPr>
        <w:numPr>
          <w:ilvl w:val="0"/>
          <w:numId w:val="30"/>
        </w:numPr>
      </w:pPr>
      <w:r>
        <w:t>《生成式人工智能服务管理暂行办法》(2023)</w:t>
      </w:r>
    </w:p>
    <w:p w14:paraId="7E23DB34">
      <w:pPr>
        <w:numPr>
          <w:ilvl w:val="1"/>
          <w:numId w:val="30"/>
        </w:numPr>
      </w:pPr>
      <w:r>
        <w:t>内容安全、算法备案、用户权益保护</w:t>
      </w:r>
    </w:p>
    <w:p w14:paraId="0DDFDCA8">
      <w:pPr>
        <w:numPr>
          <w:ilvl w:val="0"/>
          <w:numId w:val="30"/>
        </w:numPr>
      </w:pPr>
      <w:r>
        <w:t>《互联网信息服务算法推荐管理规定》(2022)</w:t>
      </w:r>
    </w:p>
    <w:p w14:paraId="5A5E75DD">
      <w:pPr>
        <w:numPr>
          <w:ilvl w:val="1"/>
          <w:numId w:val="30"/>
        </w:numPr>
      </w:pPr>
      <w:r>
        <w:t>算法透明度、用户选择权</w:t>
      </w:r>
    </w:p>
    <w:p w14:paraId="0E6CF1CB">
      <w:pPr>
        <w:numPr>
          <w:ilvl w:val="0"/>
          <w:numId w:val="30"/>
        </w:numPr>
      </w:pPr>
      <w:r>
        <w:t>行业规范:金融、医疗、教育等领域的专项规定</w:t>
      </w:r>
    </w:p>
    <w:p w14:paraId="2FEFF6E4">
      <w:r>
        <w:rPr>
          <w:b/>
        </w:rPr>
        <w:t>3.2 数据分类分级:什么数据不能碰</w:t>
      </w:r>
    </w:p>
    <w:p w14:paraId="420B5341">
      <w:r>
        <w:rPr>
          <w:b/>
        </w:rPr>
        <w:t>3.2.1 数据分类</w:t>
      </w:r>
    </w:p>
    <w:p w14:paraId="740C3AEF">
      <w:pPr>
        <w:numPr>
          <w:ilvl w:val="0"/>
          <w:numId w:val="31"/>
        </w:numPr>
      </w:pPr>
      <w:r>
        <w:t xml:space="preserve">国家秘密:严禁任何形式的 AI 处理 </w:t>
      </w:r>
    </w:p>
    <w:p w14:paraId="5A44C486">
      <w:pPr>
        <w:numPr>
          <w:ilvl w:val="0"/>
          <w:numId w:val="31"/>
        </w:numPr>
      </w:pPr>
      <w:r>
        <w:t xml:space="preserve">重要数据:需报备,严格管控      </w:t>
      </w:r>
    </w:p>
    <w:p w14:paraId="3AA3E7D5">
      <w:pPr>
        <w:numPr>
          <w:ilvl w:val="0"/>
          <w:numId w:val="31"/>
        </w:numPr>
      </w:pPr>
      <w:r>
        <w:t xml:space="preserve">敏感个人信息:单独同意,加密传输 </w:t>
      </w:r>
    </w:p>
    <w:p w14:paraId="01486638">
      <w:pPr>
        <w:numPr>
          <w:ilvl w:val="0"/>
          <w:numId w:val="31"/>
        </w:numPr>
      </w:pPr>
      <w:r>
        <w:t xml:space="preserve">一般个人信息:告知同意,安全保护 </w:t>
      </w:r>
    </w:p>
    <w:p w14:paraId="2A0625DA">
      <w:pPr>
        <w:numPr>
          <w:ilvl w:val="0"/>
          <w:numId w:val="31"/>
        </w:numPr>
      </w:pPr>
      <w:r>
        <w:t xml:space="preserve">公开数据:可使用,但需合法来源   </w:t>
      </w:r>
    </w:p>
    <w:p w14:paraId="63BDDE71">
      <w:r>
        <w:rPr>
          <w:b/>
        </w:rPr>
        <w:t>3.2.2 AI 场景下的分级管理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2880"/>
      </w:tblGrid>
      <w:tr w14:paraId="1F60E31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00B9FEF">
            <w:r>
              <w:t>数据级别</w:t>
            </w:r>
          </w:p>
        </w:tc>
        <w:tc>
          <w:tcPr>
            <w:tcW w:w="1800" w:type="dxa"/>
            <w:vAlign w:val="center"/>
          </w:tcPr>
          <w:p w14:paraId="10C027F7">
            <w:r>
              <w:t>能否输入 AI</w:t>
            </w:r>
          </w:p>
        </w:tc>
        <w:tc>
          <w:tcPr>
            <w:tcW w:w="2880" w:type="dxa"/>
            <w:vAlign w:val="center"/>
          </w:tcPr>
          <w:p w14:paraId="313C671E">
            <w:r>
              <w:t>条件</w:t>
            </w:r>
          </w:p>
        </w:tc>
      </w:tr>
      <w:tr w14:paraId="01317BD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10C842F">
            <w:r>
              <w:t>绝密/机密</w:t>
            </w:r>
          </w:p>
        </w:tc>
        <w:tc>
          <w:tcPr>
            <w:tcW w:w="1800" w:type="dxa"/>
            <w:vAlign w:val="center"/>
          </w:tcPr>
          <w:p w14:paraId="666C9806">
            <w:r>
              <w:rPr>
                <w:b/>
              </w:rPr>
              <w:t>禁止</w:t>
            </w:r>
          </w:p>
        </w:tc>
        <w:tc>
          <w:tcPr>
            <w:tcW w:w="2880" w:type="dxa"/>
            <w:vAlign w:val="center"/>
          </w:tcPr>
          <w:p w14:paraId="127B5678">
            <w:r>
              <w:t>无论何种 AI 工具</w:t>
            </w:r>
          </w:p>
        </w:tc>
      </w:tr>
      <w:tr w14:paraId="5CD3E01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143B901">
            <w:r>
              <w:t>重要数据</w:t>
            </w:r>
          </w:p>
        </w:tc>
        <w:tc>
          <w:tcPr>
            <w:tcW w:w="1800" w:type="dxa"/>
            <w:vAlign w:val="center"/>
          </w:tcPr>
          <w:p w14:paraId="2DDA6731">
            <w:r>
              <w:t>严格限制</w:t>
            </w:r>
          </w:p>
        </w:tc>
        <w:tc>
          <w:tcPr>
            <w:tcW w:w="2880" w:type="dxa"/>
            <w:vAlign w:val="center"/>
          </w:tcPr>
          <w:p w14:paraId="6BF1B462">
            <w:r>
              <w:t>仅限私有化部署,经审批</w:t>
            </w:r>
          </w:p>
        </w:tc>
      </w:tr>
      <w:tr w14:paraId="35239C0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E6E3B60">
            <w:r>
              <w:t>敏感个人信息</w:t>
            </w:r>
          </w:p>
        </w:tc>
        <w:tc>
          <w:tcPr>
            <w:tcW w:w="1800" w:type="dxa"/>
            <w:vAlign w:val="center"/>
          </w:tcPr>
          <w:p w14:paraId="34C52A79">
            <w:r>
              <w:t>需脱敏</w:t>
            </w:r>
          </w:p>
        </w:tc>
        <w:tc>
          <w:tcPr>
            <w:tcW w:w="2880" w:type="dxa"/>
            <w:vAlign w:val="center"/>
          </w:tcPr>
          <w:p w14:paraId="22C9FD32">
            <w:r>
              <w:t>去标识化后,可用于分析</w:t>
            </w:r>
          </w:p>
        </w:tc>
      </w:tr>
      <w:tr w14:paraId="417951E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2C7962A3">
            <w:r>
              <w:t>一般个人信息</w:t>
            </w:r>
          </w:p>
        </w:tc>
        <w:tc>
          <w:tcPr>
            <w:tcW w:w="1800" w:type="dxa"/>
            <w:vAlign w:val="center"/>
          </w:tcPr>
          <w:p w14:paraId="650D1BFE">
            <w:r>
              <w:t>需授权</w:t>
            </w:r>
          </w:p>
        </w:tc>
        <w:tc>
          <w:tcPr>
            <w:tcW w:w="2880" w:type="dxa"/>
            <w:vAlign w:val="center"/>
          </w:tcPr>
          <w:p w14:paraId="0122F084">
            <w:r>
              <w:t>明确告知,取得同意</w:t>
            </w:r>
          </w:p>
        </w:tc>
      </w:tr>
      <w:tr w14:paraId="541D184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122E229">
            <w:r>
              <w:t>内部数据</w:t>
            </w:r>
          </w:p>
        </w:tc>
        <w:tc>
          <w:tcPr>
            <w:tcW w:w="1800" w:type="dxa"/>
            <w:vAlign w:val="center"/>
          </w:tcPr>
          <w:p w14:paraId="7E2B6DE5">
            <w:r>
              <w:t>分场景</w:t>
            </w:r>
          </w:p>
        </w:tc>
        <w:tc>
          <w:tcPr>
            <w:tcW w:w="2880" w:type="dxa"/>
            <w:vAlign w:val="center"/>
          </w:tcPr>
          <w:p w14:paraId="2A5EBACB">
            <w:r>
              <w:t>根据密级和用途判断</w:t>
            </w:r>
          </w:p>
        </w:tc>
      </w:tr>
      <w:tr w14:paraId="6E0BBDB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F7FE5AC">
            <w:r>
              <w:t>公开数据</w:t>
            </w:r>
          </w:p>
        </w:tc>
        <w:tc>
          <w:tcPr>
            <w:tcW w:w="1800" w:type="dxa"/>
            <w:vAlign w:val="center"/>
          </w:tcPr>
          <w:p w14:paraId="75B05976">
            <w:r>
              <w:t>可以</w:t>
            </w:r>
          </w:p>
        </w:tc>
        <w:tc>
          <w:tcPr>
            <w:tcW w:w="2880" w:type="dxa"/>
            <w:vAlign w:val="center"/>
          </w:tcPr>
          <w:p w14:paraId="35377FBF">
            <w:r>
              <w:t>注意来源合法性</w:t>
            </w:r>
          </w:p>
        </w:tc>
      </w:tr>
    </w:tbl>
    <w:p w14:paraId="61F23DCA"/>
    <w:p w14:paraId="54A9948D">
      <w:r>
        <w:rPr>
          <w:b/>
        </w:rPr>
        <w:t>3.2.3 实战:数据分类清单</w:t>
      </w:r>
    </w:p>
    <w:p w14:paraId="2CDA65B3">
      <w:pPr>
        <w:numPr>
          <w:ilvl w:val="0"/>
          <w:numId w:val="32"/>
        </w:numPr>
      </w:pPr>
      <w:r>
        <w:t>工具:数据分类分级模板</w:t>
      </w:r>
    </w:p>
    <w:p w14:paraId="27627A5D">
      <w:pPr>
        <w:numPr>
          <w:ilvl w:val="0"/>
          <w:numId w:val="32"/>
        </w:numPr>
      </w:pPr>
      <w:r>
        <w:t>任务:列出本组织常用数据,标注级别</w:t>
      </w:r>
    </w:p>
    <w:p w14:paraId="5B04BBD2">
      <w:pPr>
        <w:numPr>
          <w:ilvl w:val="0"/>
          <w:numId w:val="32"/>
        </w:numPr>
      </w:pPr>
      <w:r>
        <w:t>输出:明确哪些数据绝对不能输入 AI</w:t>
      </w:r>
    </w:p>
    <w:p w14:paraId="6070EBE5">
      <w:r>
        <w:rPr>
          <w:b/>
        </w:rPr>
        <w:t>3.3 个人信息保护:三个核心原则</w:t>
      </w:r>
    </w:p>
    <w:p w14:paraId="3333154E">
      <w:r>
        <w:rPr>
          <w:b/>
        </w:rPr>
        <w:t>原则 1:告知同意</w:t>
      </w:r>
    </w:p>
    <w:p w14:paraId="0277C84F">
      <w:pPr>
        <w:numPr>
          <w:ilvl w:val="0"/>
          <w:numId w:val="33"/>
        </w:numPr>
      </w:pPr>
      <w:r>
        <w:t>要求:在收集、使用个人信息前,明确告知并取得同意</w:t>
      </w:r>
    </w:p>
    <w:p w14:paraId="360066F8">
      <w:pPr>
        <w:numPr>
          <w:ilvl w:val="0"/>
          <w:numId w:val="33"/>
        </w:numPr>
      </w:pPr>
      <w:r>
        <w:t>AI 场景:如果将客户数据用于 AI 分析,需提前告知</w:t>
      </w:r>
    </w:p>
    <w:p w14:paraId="1178F805">
      <w:pPr>
        <w:numPr>
          <w:ilvl w:val="0"/>
          <w:numId w:val="33"/>
        </w:numPr>
      </w:pPr>
      <w:r>
        <w:t>案例:某 App 隐私政策中写明"可能使用 AI 技术分析用户行为"</w:t>
      </w:r>
    </w:p>
    <w:p w14:paraId="58BED5B4">
      <w:r>
        <w:rPr>
          <w:b/>
        </w:rPr>
        <w:t>原则 2:最小必要</w:t>
      </w:r>
    </w:p>
    <w:p w14:paraId="5D4BD930">
      <w:pPr>
        <w:numPr>
          <w:ilvl w:val="0"/>
          <w:numId w:val="34"/>
        </w:numPr>
      </w:pPr>
      <w:r>
        <w:t>要求:只收集必要的信息,不过度采集</w:t>
      </w:r>
    </w:p>
    <w:p w14:paraId="0543C3CB">
      <w:pPr>
        <w:numPr>
          <w:ilvl w:val="0"/>
          <w:numId w:val="34"/>
        </w:numPr>
      </w:pPr>
      <w:r>
        <w:t>AI 场景:不要为了"训练 AI"而收集不必要的数据</w:t>
      </w:r>
    </w:p>
    <w:p w14:paraId="6A0BC7E3">
      <w:pPr>
        <w:numPr>
          <w:ilvl w:val="0"/>
          <w:numId w:val="34"/>
        </w:numPr>
      </w:pPr>
      <w:r>
        <w:t>案例:某企业用 AI 分析客户满意度,只需收集评价内容,不需要身份证号</w:t>
      </w:r>
    </w:p>
    <w:p w14:paraId="4A96F8AF">
      <w:r>
        <w:rPr>
          <w:b/>
        </w:rPr>
        <w:t>原则 3:安全保障</w:t>
      </w:r>
    </w:p>
    <w:p w14:paraId="4696821E">
      <w:pPr>
        <w:numPr>
          <w:ilvl w:val="0"/>
          <w:numId w:val="35"/>
        </w:numPr>
      </w:pPr>
      <w:r>
        <w:t>要求:采取技术措施保护个人信息安全</w:t>
      </w:r>
    </w:p>
    <w:p w14:paraId="00F97A4F">
      <w:pPr>
        <w:numPr>
          <w:ilvl w:val="0"/>
          <w:numId w:val="35"/>
        </w:numPr>
      </w:pPr>
      <w:r>
        <w:t>AI 场景:</w:t>
      </w:r>
    </w:p>
    <w:p w14:paraId="5935F072">
      <w:pPr>
        <w:numPr>
          <w:ilvl w:val="1"/>
          <w:numId w:val="35"/>
        </w:numPr>
      </w:pPr>
      <w:r>
        <w:t>传输加密:数据传输到 AI 平台时加密</w:t>
      </w:r>
    </w:p>
    <w:p w14:paraId="7C0AA79C">
      <w:pPr>
        <w:numPr>
          <w:ilvl w:val="1"/>
          <w:numId w:val="35"/>
        </w:numPr>
      </w:pPr>
      <w:r>
        <w:t>访问控制:限制能接触敏感数据的人员</w:t>
      </w:r>
    </w:p>
    <w:p w14:paraId="0B5C99D4">
      <w:pPr>
        <w:numPr>
          <w:ilvl w:val="1"/>
          <w:numId w:val="35"/>
        </w:numPr>
      </w:pPr>
      <w:r>
        <w:t>脱敏处理:在不影响 AI 分析的前提下,去除身份标识</w:t>
      </w:r>
    </w:p>
    <w:p w14:paraId="13C7D5B3">
      <w:r>
        <w:rPr>
          <w:b/>
        </w:rPr>
        <w:t>3.4 AI 工具使用的行为红线</w:t>
      </w:r>
    </w:p>
    <w:p w14:paraId="19020E2D">
      <w:r>
        <w:rPr>
          <w:b/>
        </w:rPr>
        <w:t>红线 1:禁止将国家秘密、商业秘密输入 AI</w:t>
      </w:r>
    </w:p>
    <w:p w14:paraId="18603FAA">
      <w:pPr>
        <w:numPr>
          <w:ilvl w:val="0"/>
          <w:numId w:val="36"/>
        </w:numPr>
      </w:pPr>
      <w:r>
        <w:t>范围:战略规划、财务数据、核心技术、客户清单等</w:t>
      </w:r>
    </w:p>
    <w:p w14:paraId="55A4263E">
      <w:pPr>
        <w:numPr>
          <w:ilvl w:val="0"/>
          <w:numId w:val="36"/>
        </w:numPr>
      </w:pPr>
      <w:r>
        <w:t>案例:某企业员工将竞标方案输入 AI 优化,导致泄密</w:t>
      </w:r>
    </w:p>
    <w:p w14:paraId="462BA1A8">
      <w:r>
        <w:rPr>
          <w:b/>
        </w:rPr>
        <w:t>红线 2:禁止未经授权处理个人信息</w:t>
      </w:r>
    </w:p>
    <w:p w14:paraId="4E55684A">
      <w:pPr>
        <w:numPr>
          <w:ilvl w:val="0"/>
          <w:numId w:val="37"/>
        </w:numPr>
      </w:pPr>
      <w:r>
        <w:t>范围:未经同意,将客户、员工信息输入 AI</w:t>
      </w:r>
    </w:p>
    <w:p w14:paraId="0FBB057E">
      <w:pPr>
        <w:numPr>
          <w:ilvl w:val="0"/>
          <w:numId w:val="37"/>
        </w:numPr>
      </w:pPr>
      <w:r>
        <w:t>处罚:最高 5000 万元罚款</w:t>
      </w:r>
    </w:p>
    <w:p w14:paraId="34D51630">
      <w:r>
        <w:rPr>
          <w:b/>
        </w:rPr>
        <w:t>红线 3:禁止使用 AI 生成违法内容</w:t>
      </w:r>
    </w:p>
    <w:p w14:paraId="078D70AE">
      <w:pPr>
        <w:numPr>
          <w:ilvl w:val="0"/>
          <w:numId w:val="38"/>
        </w:numPr>
      </w:pPr>
      <w:r>
        <w:t>范围:虚假信息、诈骗话术、侵权内容</w:t>
      </w:r>
    </w:p>
    <w:p w14:paraId="525F26DF">
      <w:pPr>
        <w:numPr>
          <w:ilvl w:val="0"/>
          <w:numId w:val="38"/>
        </w:numPr>
      </w:pPr>
      <w:r>
        <w:t>责任:即使是 AI 生成,企业仍需担责</w:t>
      </w:r>
    </w:p>
    <w:p w14:paraId="22A554FD">
      <w:r>
        <w:rPr>
          <w:b/>
        </w:rPr>
        <w:t>红线 4:禁止使用未经审核的 AI 工具</w:t>
      </w:r>
    </w:p>
    <w:p w14:paraId="542933E3">
      <w:pPr>
        <w:numPr>
          <w:ilvl w:val="0"/>
          <w:numId w:val="39"/>
        </w:numPr>
      </w:pPr>
      <w:r>
        <w:t>要求:使用 AI 工具前,需经过安全评估</w:t>
      </w:r>
    </w:p>
    <w:p w14:paraId="5FE72762">
      <w:pPr>
        <w:numPr>
          <w:ilvl w:val="0"/>
          <w:numId w:val="39"/>
        </w:numPr>
      </w:pPr>
      <w:r>
        <w:t>避免:员工自行安装、使用未知 AI 应用</w:t>
      </w:r>
    </w:p>
    <w:p w14:paraId="5D297F0C">
      <w:r>
        <w:rPr>
          <w:b/>
        </w:rPr>
        <w:t>红线 5:禁止将 AI 用于非法目的</w:t>
      </w:r>
    </w:p>
    <w:p w14:paraId="658A76FB">
      <w:pPr>
        <w:numPr>
          <w:ilvl w:val="0"/>
          <w:numId w:val="40"/>
        </w:numPr>
      </w:pPr>
      <w:r>
        <w:t>范围:侵犯他人隐私、操纵市场、不正当竞争</w:t>
      </w:r>
    </w:p>
    <w:p w14:paraId="6A94B26B">
      <w:pPr>
        <w:numPr>
          <w:ilvl w:val="0"/>
          <w:numId w:val="40"/>
        </w:numPr>
      </w:pPr>
      <w:r>
        <w:t>案例:用 AI 批量采集竞争对手数据</w:t>
      </w:r>
    </w:p>
    <w:p w14:paraId="57D7AB1C">
      <w:r>
        <w:rPr>
          <w:b/>
        </w:rPr>
        <w:t>3.5 不同岗位的合规要求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835"/>
        <w:gridCol w:w="3435"/>
      </w:tblGrid>
      <w:tr w14:paraId="5F1FD90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72C5677F">
            <w:r>
              <w:t>岗位类型</w:t>
            </w:r>
          </w:p>
        </w:tc>
        <w:tc>
          <w:tcPr>
            <w:tcW w:w="2835" w:type="dxa"/>
            <w:vAlign w:val="center"/>
          </w:tcPr>
          <w:p w14:paraId="632046EF">
            <w:r>
              <w:t>高风险场景</w:t>
            </w:r>
          </w:p>
        </w:tc>
        <w:tc>
          <w:tcPr>
            <w:tcW w:w="3435" w:type="dxa"/>
            <w:vAlign w:val="center"/>
          </w:tcPr>
          <w:p w14:paraId="20799AC9">
            <w:r>
              <w:t>合规要求</w:t>
            </w:r>
          </w:p>
        </w:tc>
      </w:tr>
      <w:tr w14:paraId="30BEEF4B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0858E7E1">
            <w:r>
              <w:t>高管层</w:t>
            </w:r>
          </w:p>
        </w:tc>
        <w:tc>
          <w:tcPr>
            <w:tcW w:w="2835" w:type="dxa"/>
            <w:vAlign w:val="center"/>
          </w:tcPr>
          <w:p w14:paraId="53A6924F">
            <w:r>
              <w:t>战略讨论涉及敏感信息</w:t>
            </w:r>
          </w:p>
        </w:tc>
        <w:tc>
          <w:tcPr>
            <w:tcW w:w="3435" w:type="dxa"/>
            <w:vAlign w:val="center"/>
          </w:tcPr>
          <w:p w14:paraId="557DF0A4">
            <w:r>
              <w:t>禁用公共 AI,仅限内部系统</w:t>
            </w:r>
          </w:p>
        </w:tc>
      </w:tr>
      <w:tr w14:paraId="790C8CF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3EC74939">
            <w:r>
              <w:t>技术人员</w:t>
            </w:r>
          </w:p>
        </w:tc>
        <w:tc>
          <w:tcPr>
            <w:tcW w:w="2835" w:type="dxa"/>
            <w:vAlign w:val="center"/>
          </w:tcPr>
          <w:p w14:paraId="6FAFE7EB">
            <w:r>
              <w:t>代码、系统架构</w:t>
            </w:r>
          </w:p>
        </w:tc>
        <w:tc>
          <w:tcPr>
            <w:tcW w:w="3435" w:type="dxa"/>
            <w:vAlign w:val="center"/>
          </w:tcPr>
          <w:p w14:paraId="7D3B3823">
            <w:r>
              <w:t>脱敏后可用,禁止完整上传</w:t>
            </w:r>
          </w:p>
        </w:tc>
      </w:tr>
      <w:tr w14:paraId="04DBA70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B75C80A">
            <w:r>
              <w:t>业务人员</w:t>
            </w:r>
          </w:p>
        </w:tc>
        <w:tc>
          <w:tcPr>
            <w:tcW w:w="2835" w:type="dxa"/>
            <w:vAlign w:val="center"/>
          </w:tcPr>
          <w:p w14:paraId="21AF089F">
            <w:r>
              <w:t>客户数据、合同</w:t>
            </w:r>
          </w:p>
        </w:tc>
        <w:tc>
          <w:tcPr>
            <w:tcW w:w="3435" w:type="dxa"/>
            <w:vAlign w:val="center"/>
          </w:tcPr>
          <w:p w14:paraId="5B2B9435">
            <w:r>
              <w:t>需数据脱敏,或使用企业版 AI</w:t>
            </w:r>
          </w:p>
        </w:tc>
      </w:tr>
      <w:tr w14:paraId="795A6CC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07A848DB">
            <w:r>
              <w:t>人力资源</w:t>
            </w:r>
          </w:p>
        </w:tc>
        <w:tc>
          <w:tcPr>
            <w:tcW w:w="2835" w:type="dxa"/>
            <w:vAlign w:val="center"/>
          </w:tcPr>
          <w:p w14:paraId="422151A0">
            <w:r>
              <w:t>员工信息、简历</w:t>
            </w:r>
          </w:p>
        </w:tc>
        <w:tc>
          <w:tcPr>
            <w:tcW w:w="3435" w:type="dxa"/>
            <w:vAlign w:val="center"/>
          </w:tcPr>
          <w:p w14:paraId="72BAB6DF">
            <w:r>
              <w:t>严格脱敏,告知候选人</w:t>
            </w:r>
          </w:p>
        </w:tc>
      </w:tr>
      <w:tr w14:paraId="623B355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24E11EB8">
            <w:r>
              <w:t>财务人员</w:t>
            </w:r>
          </w:p>
        </w:tc>
        <w:tc>
          <w:tcPr>
            <w:tcW w:w="2835" w:type="dxa"/>
            <w:vAlign w:val="center"/>
          </w:tcPr>
          <w:p w14:paraId="66AC5E54">
            <w:r>
              <w:t>财务报表、交易数据</w:t>
            </w:r>
          </w:p>
        </w:tc>
        <w:tc>
          <w:tcPr>
            <w:tcW w:w="3435" w:type="dxa"/>
            <w:vAlign w:val="center"/>
          </w:tcPr>
          <w:p w14:paraId="736AD82B">
            <w:r>
              <w:t>仅限内部 AI,禁止外部工具</w:t>
            </w:r>
          </w:p>
        </w:tc>
      </w:tr>
    </w:tbl>
    <w:p w14:paraId="29F6C872"/>
    <w:p w14:paraId="129DCBC6">
      <w:r>
        <w:rPr>
          <w:b/>
        </w:rPr>
        <w:t>3.6 案例研讨:这些行为合规吗?</w:t>
      </w:r>
    </w:p>
    <w:p w14:paraId="19A527E6">
      <w:pPr>
        <w:numPr>
          <w:ilvl w:val="0"/>
          <w:numId w:val="41"/>
        </w:numPr>
      </w:pPr>
      <w:r>
        <w:t>场景 1:销售用 AI 分析客户画像,数据来自 CRM 系统</w:t>
      </w:r>
    </w:p>
    <w:p w14:paraId="1F30F08B">
      <w:pPr>
        <w:numPr>
          <w:ilvl w:val="0"/>
          <w:numId w:val="41"/>
        </w:numPr>
      </w:pPr>
      <w:r>
        <w:t>场景 2:HR 用 AI 筛选简历,未告知候选人</w:t>
      </w:r>
    </w:p>
    <w:p w14:paraId="07BAA8D6">
      <w:pPr>
        <w:numPr>
          <w:ilvl w:val="0"/>
          <w:numId w:val="41"/>
        </w:numPr>
      </w:pPr>
      <w:r>
        <w:t>场景 3:技术人员用 AI 翻译客户合同(含客户信息)</w:t>
      </w:r>
    </w:p>
    <w:p w14:paraId="50461EBD">
      <w:pPr>
        <w:numPr>
          <w:ilvl w:val="0"/>
          <w:numId w:val="41"/>
        </w:numPr>
        <w:rPr>
          <w:rFonts w:ascii="Arial" w:hAnsi="Arial" w:eastAsia="微软雅黑" w:cs="Arial"/>
          <w:b w:val="0"/>
          <w:color w:val="333333"/>
          <w:kern w:val="2"/>
          <w:sz w:val="22"/>
          <w:szCs w:val="24"/>
          <w:lang w:val="en-US" w:eastAsia="zh-CN" w:bidi="ar-SA"/>
        </w:rPr>
      </w:pPr>
      <w:r>
        <w:t>场景 4:市场部用 AI 生成宣传文案,未标明 AI 生成</w:t>
      </w:r>
    </w:p>
    <w:p w14:paraId="4C265DD4">
      <w:pPr>
        <w:numPr>
          <w:ilvl w:val="0"/>
          <w:numId w:val="41"/>
        </w:numPr>
        <w:rPr>
          <w:rFonts w:ascii="Arial" w:hAnsi="Arial" w:eastAsia="微软雅黑" w:cs="Arial"/>
          <w:b w:val="0"/>
          <w:color w:val="333333"/>
          <w:kern w:val="2"/>
          <w:sz w:val="22"/>
          <w:szCs w:val="24"/>
          <w:lang w:val="en-US" w:eastAsia="zh-CN" w:bidi="ar-SA"/>
        </w:rPr>
      </w:pPr>
      <w:r>
        <w:rPr>
          <w:rFonts w:ascii="Arial" w:hAnsi="Arial" w:eastAsia="微软雅黑" w:cs="Arial"/>
          <w:b w:val="0"/>
          <w:color w:val="333333"/>
          <w:kern w:val="2"/>
          <w:sz w:val="22"/>
          <w:szCs w:val="24"/>
          <w:lang w:val="en-US" w:eastAsia="zh-CN" w:bidi="ar-SA"/>
        </w:rPr>
        <w:t>场景 5:管理层用 AI 分析员工邮件,查找效率问题</w:t>
      </w:r>
    </w:p>
    <w:p w14:paraId="05F59716">
      <w:pPr>
        <w:pStyle w:val="4"/>
      </w:pPr>
      <w:r>
        <w:rPr>
          <w:b/>
        </w:rPr>
        <w:t>模块四:防控体系——AI 数据安全的管理机制</w:t>
      </w:r>
    </w:p>
    <w:p w14:paraId="7A3B95DA">
      <w:r>
        <w:rPr>
          <w:b/>
        </w:rPr>
        <w:t>4.1 技术防控:三道防线</w:t>
      </w:r>
    </w:p>
    <w:p w14:paraId="778F1393">
      <w:r>
        <w:rPr>
          <w:b/>
        </w:rPr>
        <w:t>防线 1:准入控制——不该进的别进来</w:t>
      </w:r>
    </w:p>
    <w:p w14:paraId="4DD734DC">
      <w:pPr>
        <w:numPr>
          <w:ilvl w:val="0"/>
          <w:numId w:val="42"/>
        </w:numPr>
      </w:pPr>
      <w:r>
        <w:t>白名单机制:只允许使用经审核的 AI 工具</w:t>
      </w:r>
    </w:p>
    <w:p w14:paraId="39202B79">
      <w:pPr>
        <w:numPr>
          <w:ilvl w:val="0"/>
          <w:numId w:val="42"/>
        </w:numPr>
      </w:pPr>
      <w:r>
        <w:t>网络隔离:敏感系统与互联网物理隔离</w:t>
      </w:r>
    </w:p>
    <w:p w14:paraId="7308B866">
      <w:pPr>
        <w:numPr>
          <w:ilvl w:val="0"/>
          <w:numId w:val="42"/>
        </w:numPr>
      </w:pPr>
      <w:r>
        <w:t>终端管控:禁止在办公电脑安装未授权应用</w:t>
      </w:r>
    </w:p>
    <w:p w14:paraId="6F81B13C">
      <w:r>
        <w:rPr>
          <w:b/>
        </w:rPr>
        <w:t>防线 2:数据脱敏——敏感信息去标识化</w:t>
      </w:r>
    </w:p>
    <w:p w14:paraId="3EA3527C">
      <w:pPr>
        <w:numPr>
          <w:ilvl w:val="0"/>
          <w:numId w:val="43"/>
        </w:numPr>
      </w:pPr>
      <w:r>
        <w:t>技术手段:</w:t>
      </w:r>
    </w:p>
    <w:p w14:paraId="28D42E1A">
      <w:pPr>
        <w:numPr>
          <w:ilvl w:val="1"/>
          <w:numId w:val="43"/>
        </w:numPr>
      </w:pPr>
      <w:r>
        <w:t>假名化:用假名替换真实姓名</w:t>
      </w:r>
    </w:p>
    <w:p w14:paraId="27B67536">
      <w:pPr>
        <w:numPr>
          <w:ilvl w:val="1"/>
          <w:numId w:val="43"/>
        </w:numPr>
      </w:pPr>
      <w:r>
        <w:t>泛化:将具体数值模糊化(如年龄 28 → 25-30岁)</w:t>
      </w:r>
    </w:p>
    <w:p w14:paraId="5A295D30">
      <w:pPr>
        <w:numPr>
          <w:ilvl w:val="1"/>
          <w:numId w:val="43"/>
        </w:numPr>
      </w:pPr>
      <w:r>
        <w:t>加密:敏感字段加密存储</w:t>
      </w:r>
    </w:p>
    <w:p w14:paraId="44580119">
      <w:pPr>
        <w:numPr>
          <w:ilvl w:val="0"/>
          <w:numId w:val="43"/>
        </w:numPr>
      </w:pPr>
      <w:r>
        <w:t>案例:某银行在用 AI 分析客户行为前,将账号、姓名全部脱敏</w:t>
      </w:r>
    </w:p>
    <w:p w14:paraId="7CF177A0">
      <w:r>
        <w:rPr>
          <w:b/>
        </w:rPr>
        <w:t>防线 3:审计追溯——出了问题能查清</w:t>
      </w:r>
    </w:p>
    <w:p w14:paraId="00DAAA11">
      <w:pPr>
        <w:numPr>
          <w:ilvl w:val="0"/>
          <w:numId w:val="44"/>
        </w:numPr>
      </w:pPr>
      <w:r>
        <w:t>日志记录:记录谁、何时、使用了什么 AI、处理了什么数据</w:t>
      </w:r>
    </w:p>
    <w:p w14:paraId="04DB274D">
      <w:pPr>
        <w:numPr>
          <w:ilvl w:val="0"/>
          <w:numId w:val="44"/>
        </w:numPr>
      </w:pPr>
      <w:r>
        <w:t>异常预警:AI 检测到高风险操作(如大量导出数据)自动报警</w:t>
      </w:r>
    </w:p>
    <w:p w14:paraId="3FC79307">
      <w:pPr>
        <w:numPr>
          <w:ilvl w:val="0"/>
          <w:numId w:val="44"/>
        </w:numPr>
      </w:pPr>
      <w:r>
        <w:t>定期审计:每季度审查 AI 使用日志</w:t>
      </w:r>
    </w:p>
    <w:p w14:paraId="014F8FF8">
      <w:r>
        <w:rPr>
          <w:b/>
        </w:rPr>
        <w:t>4.2 管理防控:制度与流程</w:t>
      </w:r>
    </w:p>
    <w:p w14:paraId="609C536B">
      <w:r>
        <w:rPr>
          <w:b/>
        </w:rPr>
        <w:t>4.2.1 AI 工具管理制度</w:t>
      </w:r>
    </w:p>
    <w:p w14:paraId="210CBAE4">
      <w:r>
        <w:t>1. 申请审批:使用 AI 工具需提交申请</w:t>
      </w:r>
    </w:p>
    <w:p w14:paraId="4B7420F5">
      <w:pPr>
        <w:numPr>
          <w:ilvl w:val="0"/>
          <w:numId w:val="45"/>
        </w:numPr>
      </w:pPr>
      <w:r>
        <w:t>工具名称、用途、涉及数据类型</w:t>
      </w:r>
    </w:p>
    <w:p w14:paraId="26D79CD0">
      <w:pPr>
        <w:numPr>
          <w:ilvl w:val="0"/>
          <w:numId w:val="45"/>
        </w:numPr>
      </w:pPr>
      <w:r>
        <w:t xml:space="preserve"> 数据安全评估</w:t>
      </w:r>
    </w:p>
    <w:p w14:paraId="4C8737DC">
      <w:pPr>
        <w:numPr>
          <w:ilvl w:val="0"/>
          <w:numId w:val="45"/>
        </w:numPr>
      </w:pPr>
      <w:r>
        <w:t>部门负责人、信息安全部门审批2. 定期评估:每半年评估已批准工具的安全性</w:t>
      </w:r>
    </w:p>
    <w:p w14:paraId="4BEB365C">
      <w:pPr>
        <w:numPr>
          <w:ilvl w:val="0"/>
          <w:numId w:val="45"/>
        </w:numPr>
      </w:pPr>
      <w:r>
        <w:t xml:space="preserve"> 供应商是否发生安全事故?数据政策是否变更?3. 退出机制:发现风险时,立即停用</w:t>
      </w:r>
    </w:p>
    <w:p w14:paraId="3D26580F">
      <w:r>
        <w:rPr>
          <w:b/>
        </w:rPr>
        <w:t>4.2.2 数据使用授权流程</w:t>
      </w:r>
    </w:p>
    <w:p w14:paraId="61583CA1">
      <w:r>
        <w:t>需求提出 → 数据分类分级判断 → 风险评估 → 授权审批 → 使用监控 → 使用后审计</w:t>
      </w:r>
    </w:p>
    <w:p w14:paraId="5618BE8A">
      <w:r>
        <w:rPr>
          <w:b/>
        </w:rPr>
        <w:t>4.2.3 关键制度清单</w:t>
      </w:r>
    </w:p>
    <w:p w14:paraId="37C9A3D2">
      <w:pPr>
        <w:numPr>
          <w:ilvl w:val="0"/>
          <w:numId w:val="46"/>
        </w:numPr>
      </w:pPr>
      <w:r>
        <w:t>《AI 工具使用管理办法》</w:t>
      </w:r>
    </w:p>
    <w:p w14:paraId="4260A75D">
      <w:pPr>
        <w:numPr>
          <w:ilvl w:val="0"/>
          <w:numId w:val="46"/>
        </w:numPr>
      </w:pPr>
      <w:r>
        <w:t>《数据分类分级管理规定》</w:t>
      </w:r>
    </w:p>
    <w:p w14:paraId="09A25BA3">
      <w:pPr>
        <w:numPr>
          <w:ilvl w:val="0"/>
          <w:numId w:val="46"/>
        </w:numPr>
      </w:pPr>
      <w:r>
        <w:t>《个人信息保护管理制度》</w:t>
      </w:r>
    </w:p>
    <w:p w14:paraId="31DA86C5">
      <w:pPr>
        <w:numPr>
          <w:ilvl w:val="0"/>
          <w:numId w:val="46"/>
        </w:numPr>
      </w:pPr>
      <w:r>
        <w:t>《数据安全事件应急预案》</w:t>
      </w:r>
    </w:p>
    <w:p w14:paraId="3B331C25">
      <w:pPr>
        <w:numPr>
          <w:ilvl w:val="0"/>
          <w:numId w:val="46"/>
        </w:numPr>
      </w:pPr>
      <w:r>
        <w:t>《供应商数据安全管理协议》</w:t>
      </w:r>
    </w:p>
    <w:p w14:paraId="0CCF1546">
      <w:r>
        <w:rPr>
          <w:b/>
        </w:rPr>
        <w:t>4.3 组织防控:角色与职责</w:t>
      </w:r>
    </w:p>
    <w:p w14:paraId="3FE9EF9E">
      <w:r>
        <w:rPr>
          <w:b/>
        </w:rPr>
        <w:t>4.3.1 三层责任体系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205"/>
        <w:gridCol w:w="2985"/>
      </w:tblGrid>
      <w:tr w14:paraId="5D77C114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1D4D447E">
            <w:r>
              <w:t>层级</w:t>
            </w:r>
          </w:p>
        </w:tc>
        <w:tc>
          <w:tcPr>
            <w:tcW w:w="2205" w:type="dxa"/>
            <w:vAlign w:val="center"/>
          </w:tcPr>
          <w:p w14:paraId="16B44525">
            <w:r>
              <w:t>角色</w:t>
            </w:r>
          </w:p>
        </w:tc>
        <w:tc>
          <w:tcPr>
            <w:tcW w:w="2985" w:type="dxa"/>
            <w:vAlign w:val="center"/>
          </w:tcPr>
          <w:p w14:paraId="54101F24">
            <w:r>
              <w:t>职责</w:t>
            </w:r>
          </w:p>
        </w:tc>
      </w:tr>
      <w:tr w14:paraId="0140FB1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5E24454F">
            <w:r>
              <w:t>决策层</w:t>
            </w:r>
          </w:p>
        </w:tc>
        <w:tc>
          <w:tcPr>
            <w:tcW w:w="2205" w:type="dxa"/>
            <w:vAlign w:val="center"/>
          </w:tcPr>
          <w:p w14:paraId="458EFA42">
            <w:r>
              <w:t>数据安全委员会</w:t>
            </w:r>
          </w:p>
        </w:tc>
        <w:tc>
          <w:tcPr>
            <w:tcW w:w="2985" w:type="dxa"/>
            <w:vAlign w:val="center"/>
          </w:tcPr>
          <w:p w14:paraId="2693E5A4">
            <w:r>
              <w:t>制定战略、重大决策</w:t>
            </w:r>
          </w:p>
        </w:tc>
      </w:tr>
      <w:tr w14:paraId="4B392817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70E6ED39">
            <w:r>
              <w:t>管理层</w:t>
            </w:r>
          </w:p>
        </w:tc>
        <w:tc>
          <w:tcPr>
            <w:tcW w:w="2205" w:type="dxa"/>
            <w:vAlign w:val="center"/>
          </w:tcPr>
          <w:p w14:paraId="258CD91B">
            <w:r>
              <w:t>数据安全官(DSO)</w:t>
            </w:r>
          </w:p>
        </w:tc>
        <w:tc>
          <w:tcPr>
            <w:tcW w:w="2985" w:type="dxa"/>
            <w:vAlign w:val="center"/>
          </w:tcPr>
          <w:p w14:paraId="1E6A5A0F">
            <w:r>
              <w:t>日常管理、合规监督</w:t>
            </w:r>
          </w:p>
        </w:tc>
      </w:tr>
      <w:tr w14:paraId="6708EE6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09A11A00">
            <w:r>
              <w:t>执行层</w:t>
            </w:r>
          </w:p>
        </w:tc>
        <w:tc>
          <w:tcPr>
            <w:tcW w:w="2205" w:type="dxa"/>
            <w:vAlign w:val="center"/>
          </w:tcPr>
          <w:p w14:paraId="43594A13">
            <w:r>
              <w:t>各部门数据专员</w:t>
            </w:r>
          </w:p>
        </w:tc>
        <w:tc>
          <w:tcPr>
            <w:tcW w:w="2985" w:type="dxa"/>
            <w:vAlign w:val="center"/>
          </w:tcPr>
          <w:p w14:paraId="01AD50EE">
            <w:r>
              <w:t>落实制度、教育培训</w:t>
            </w:r>
          </w:p>
        </w:tc>
      </w:tr>
    </w:tbl>
    <w:p w14:paraId="36734A85"/>
    <w:p w14:paraId="7AD28CAA">
      <w:r>
        <w:rPr>
          <w:b/>
        </w:rPr>
        <w:t>4.3.2 跨部门协同机制</w:t>
      </w:r>
    </w:p>
    <w:p w14:paraId="7096156F">
      <w:pPr>
        <w:numPr>
          <w:ilvl w:val="0"/>
          <w:numId w:val="47"/>
        </w:numPr>
      </w:pPr>
      <w:r>
        <w:t>IT 部门:技术防控、系统监控</w:t>
      </w:r>
    </w:p>
    <w:p w14:paraId="6E1976D1">
      <w:pPr>
        <w:numPr>
          <w:ilvl w:val="0"/>
          <w:numId w:val="47"/>
        </w:numPr>
      </w:pPr>
      <w:r>
        <w:t>法务/合规部门:法规解读、风险评估</w:t>
      </w:r>
    </w:p>
    <w:p w14:paraId="79B796B0">
      <w:pPr>
        <w:numPr>
          <w:ilvl w:val="0"/>
          <w:numId w:val="47"/>
        </w:numPr>
      </w:pPr>
      <w:r>
        <w:t>业务部门:需求提出、落实执行</w:t>
      </w:r>
    </w:p>
    <w:p w14:paraId="3CA8074C">
      <w:pPr>
        <w:numPr>
          <w:ilvl w:val="0"/>
          <w:numId w:val="47"/>
        </w:numPr>
      </w:pPr>
      <w:r>
        <w:t>审计部门:定期审计、问题整改</w:t>
      </w:r>
    </w:p>
    <w:p w14:paraId="1B415BE7">
      <w:r>
        <w:rPr>
          <w:b/>
        </w:rPr>
        <w:t>4.4 文化防控:全员安全意识</w:t>
      </w:r>
    </w:p>
    <w:p w14:paraId="611180D7">
      <w:r>
        <w:rPr>
          <w:b/>
        </w:rPr>
        <w:t>4.4.1 培训体系</w:t>
      </w:r>
    </w:p>
    <w:p w14:paraId="4925C505">
      <w:pPr>
        <w:numPr>
          <w:ilvl w:val="0"/>
          <w:numId w:val="48"/>
        </w:numPr>
      </w:pPr>
      <w:r>
        <w:t>新员工入职:数据安全必修课</w:t>
      </w:r>
    </w:p>
    <w:p w14:paraId="4E2F39FD">
      <w:pPr>
        <w:numPr>
          <w:ilvl w:val="0"/>
          <w:numId w:val="48"/>
        </w:numPr>
      </w:pPr>
      <w:r>
        <w:t>全员年度培训:AI 时代的数据安全(本课程)</w:t>
      </w:r>
    </w:p>
    <w:p w14:paraId="56AE8CFA">
      <w:pPr>
        <w:numPr>
          <w:ilvl w:val="0"/>
          <w:numId w:val="48"/>
        </w:numPr>
      </w:pPr>
      <w:r>
        <w:t>关键岗位专项培训:高管、技术、业务骨干</w:t>
      </w:r>
    </w:p>
    <w:p w14:paraId="5B3A7139">
      <w:r>
        <w:rPr>
          <w:b/>
        </w:rPr>
        <w:t>4.4.2 宣传机制</w:t>
      </w:r>
    </w:p>
    <w:p w14:paraId="1585F71A">
      <w:pPr>
        <w:numPr>
          <w:ilvl w:val="0"/>
          <w:numId w:val="49"/>
        </w:numPr>
      </w:pPr>
      <w:r>
        <w:t>定期发布:数据安全简报(案例、政策更新)</w:t>
      </w:r>
    </w:p>
    <w:p w14:paraId="7716B520">
      <w:pPr>
        <w:numPr>
          <w:ilvl w:val="0"/>
          <w:numId w:val="49"/>
        </w:numPr>
      </w:pPr>
      <w:r>
        <w:t>警示教育:通报内外部安全事故</w:t>
      </w:r>
    </w:p>
    <w:p w14:paraId="32CDF3F0">
      <w:pPr>
        <w:numPr>
          <w:ilvl w:val="0"/>
          <w:numId w:val="49"/>
        </w:numPr>
      </w:pPr>
      <w:r>
        <w:t>正向激励:表彰数据安全意识强的团队</w:t>
      </w:r>
    </w:p>
    <w:p w14:paraId="51EAFBC9">
      <w:r>
        <w:rPr>
          <w:b/>
        </w:rPr>
        <w:t>4.4.3 文化建设</w:t>
      </w:r>
    </w:p>
    <w:p w14:paraId="5EE99D6F">
      <w:pPr>
        <w:numPr>
          <w:ilvl w:val="0"/>
          <w:numId w:val="50"/>
        </w:numPr>
      </w:pPr>
      <w:r>
        <w:t>倡导:"数据安全,人人有责"</w:t>
      </w:r>
    </w:p>
    <w:p w14:paraId="6AAEC824">
      <w:pPr>
        <w:numPr>
          <w:ilvl w:val="0"/>
          <w:numId w:val="50"/>
        </w:numPr>
      </w:pPr>
      <w:r>
        <w:t>鼓励:发现风险及时报告,不隐瞒</w:t>
      </w:r>
    </w:p>
    <w:p w14:paraId="299A82AD">
      <w:pPr>
        <w:numPr>
          <w:ilvl w:val="0"/>
          <w:numId w:val="50"/>
        </w:numPr>
      </w:pPr>
      <w:r>
        <w:t>容错:合理使用中的无意失误,不过度问责</w:t>
      </w:r>
    </w:p>
    <w:p w14:paraId="4512D5C8">
      <w:r>
        <w:rPr>
          <w:b/>
        </w:rPr>
        <w:t>4.5 供应商管理:把好外部关</w:t>
      </w:r>
    </w:p>
    <w:p w14:paraId="0C52D4AF">
      <w:r>
        <w:rPr>
          <w:b/>
        </w:rPr>
        <w:t>4.5.1 选型阶段:安全评估</w:t>
      </w:r>
    </w:p>
    <w:p w14:paraId="3020606B">
      <w:pPr>
        <w:numPr>
          <w:ilvl w:val="0"/>
          <w:numId w:val="51"/>
        </w:numPr>
      </w:pPr>
      <w:r>
        <w:t>评估内容:</w:t>
      </w:r>
    </w:p>
    <w:p w14:paraId="432F00E8">
      <w:pPr>
        <w:numPr>
          <w:ilvl w:val="1"/>
          <w:numId w:val="51"/>
        </w:numPr>
      </w:pPr>
      <w:r>
        <w:t>数据存储位置(境内?境外?)</w:t>
      </w:r>
    </w:p>
    <w:p w14:paraId="2C241FE7">
      <w:pPr>
        <w:numPr>
          <w:ilvl w:val="1"/>
          <w:numId w:val="51"/>
        </w:numPr>
      </w:pPr>
      <w:r>
        <w:t>数据处理方式(是否用于训练?)</w:t>
      </w:r>
    </w:p>
    <w:p w14:paraId="3B8E4252">
      <w:pPr>
        <w:numPr>
          <w:ilvl w:val="1"/>
          <w:numId w:val="51"/>
        </w:numPr>
      </w:pPr>
      <w:r>
        <w:t>历史安全记录(是否发生过事故?)</w:t>
      </w:r>
    </w:p>
    <w:p w14:paraId="1ACC1097">
      <w:pPr>
        <w:numPr>
          <w:ilvl w:val="1"/>
          <w:numId w:val="51"/>
        </w:numPr>
      </w:pPr>
      <w:r>
        <w:t>合规资质(是否通过等保认证?)</w:t>
      </w:r>
    </w:p>
    <w:p w14:paraId="4B86FFF2">
      <w:r>
        <w:rPr>
          <w:b/>
        </w:rPr>
        <w:t>4.5.2 合同阶段:责任约定</w:t>
      </w:r>
    </w:p>
    <w:p w14:paraId="66D0811E">
      <w:pPr>
        <w:numPr>
          <w:ilvl w:val="0"/>
          <w:numId w:val="52"/>
        </w:numPr>
      </w:pPr>
      <w:r>
        <w:t>关键条款:</w:t>
      </w:r>
    </w:p>
    <w:p w14:paraId="677DE821">
      <w:pPr>
        <w:numPr>
          <w:ilvl w:val="1"/>
          <w:numId w:val="52"/>
        </w:numPr>
      </w:pPr>
      <w:r>
        <w:t>数据所有权归属</w:t>
      </w:r>
    </w:p>
    <w:p w14:paraId="1A3B8704">
      <w:pPr>
        <w:numPr>
          <w:ilvl w:val="1"/>
          <w:numId w:val="52"/>
        </w:numPr>
      </w:pPr>
      <w:r>
        <w:t>数据处理方式限制</w:t>
      </w:r>
    </w:p>
    <w:p w14:paraId="75BB9654">
      <w:pPr>
        <w:numPr>
          <w:ilvl w:val="1"/>
          <w:numId w:val="52"/>
        </w:numPr>
      </w:pPr>
      <w:r>
        <w:t>安全事故责任划分</w:t>
      </w:r>
    </w:p>
    <w:p w14:paraId="09326479">
      <w:pPr>
        <w:numPr>
          <w:ilvl w:val="1"/>
          <w:numId w:val="52"/>
        </w:numPr>
      </w:pPr>
      <w:r>
        <w:t>审计权与知情权</w:t>
      </w:r>
    </w:p>
    <w:p w14:paraId="630FE83D">
      <w:pPr>
        <w:numPr>
          <w:ilvl w:val="1"/>
          <w:numId w:val="52"/>
        </w:numPr>
      </w:pPr>
      <w:r>
        <w:t>数据删除与退出机制</w:t>
      </w:r>
    </w:p>
    <w:p w14:paraId="5D5B00BA">
      <w:r>
        <w:rPr>
          <w:b/>
        </w:rPr>
        <w:t>4.5.3 使用阶段:持续监督</w:t>
      </w:r>
    </w:p>
    <w:p w14:paraId="541AA96A">
      <w:pPr>
        <w:numPr>
          <w:ilvl w:val="0"/>
          <w:numId w:val="53"/>
        </w:numPr>
      </w:pPr>
      <w:r>
        <w:t>定期审计:要求供应商提供安全报告</w:t>
      </w:r>
    </w:p>
    <w:p w14:paraId="0267CE69">
      <w:pPr>
        <w:numPr>
          <w:ilvl w:val="0"/>
          <w:numId w:val="53"/>
        </w:numPr>
      </w:pPr>
      <w:r>
        <w:t>事件通报:供应商有义务及时通报安全事件</w:t>
      </w:r>
    </w:p>
    <w:p w14:paraId="56441196">
      <w:pPr>
        <w:numPr>
          <w:ilvl w:val="0"/>
          <w:numId w:val="53"/>
        </w:numPr>
      </w:pPr>
      <w:r>
        <w:t>退出机制:发现重大风险时,可终止合作</w:t>
      </w:r>
    </w:p>
    <w:p w14:paraId="13BAF330">
      <w:pPr>
        <w:pBdr>
          <w:bottom w:val="single" w:color="020201" w:sz="4" w:space="0"/>
        </w:pBdr>
      </w:pPr>
    </w:p>
    <w:p w14:paraId="16E0F02B">
      <w:pPr>
        <w:pStyle w:val="4"/>
      </w:pPr>
      <w:r>
        <w:rPr>
          <w:b/>
        </w:rPr>
        <w:t xml:space="preserve">模块五:应急响应——数据安全事件的处置 </w:t>
      </w:r>
    </w:p>
    <w:p w14:paraId="13E3BBFE">
      <w:r>
        <w:rPr>
          <w:b/>
        </w:rPr>
        <w:t>5.1 事件分级</w:t>
      </w:r>
    </w:p>
    <w:tbl>
      <w:tblPr>
        <w:tblStyle w:val="22"/>
        <w:tblW w:w="9938" w:type="dxa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2952"/>
        <w:gridCol w:w="2800"/>
        <w:gridCol w:w="2840"/>
      </w:tblGrid>
      <w:tr w14:paraId="4DE8CCEB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46" w:type="dxa"/>
            <w:vAlign w:val="center"/>
          </w:tcPr>
          <w:p w14:paraId="72C50874">
            <w:r>
              <w:t>级别</w:t>
            </w:r>
          </w:p>
        </w:tc>
        <w:tc>
          <w:tcPr>
            <w:tcW w:w="2952" w:type="dxa"/>
            <w:vAlign w:val="center"/>
          </w:tcPr>
          <w:p w14:paraId="6895E293">
            <w:r>
              <w:t>影响范围</w:t>
            </w:r>
          </w:p>
        </w:tc>
        <w:tc>
          <w:tcPr>
            <w:tcW w:w="2800" w:type="dxa"/>
            <w:vAlign w:val="center"/>
          </w:tcPr>
          <w:p w14:paraId="784F9064">
            <w:r>
              <w:t>响应要求</w:t>
            </w:r>
          </w:p>
        </w:tc>
        <w:tc>
          <w:tcPr>
            <w:tcW w:w="2840" w:type="dxa"/>
            <w:vAlign w:val="center"/>
          </w:tcPr>
          <w:p w14:paraId="0CDEDCB6">
            <w:r>
              <w:t>案例</w:t>
            </w:r>
          </w:p>
        </w:tc>
      </w:tr>
      <w:tr w14:paraId="11DCE4E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346" w:type="dxa"/>
            <w:vAlign w:val="center"/>
          </w:tcPr>
          <w:p w14:paraId="1F6C4E47">
            <w:r>
              <w:t>一级(特大)</w:t>
            </w:r>
          </w:p>
        </w:tc>
        <w:tc>
          <w:tcPr>
            <w:tcW w:w="2952" w:type="dxa"/>
            <w:vAlign w:val="center"/>
          </w:tcPr>
          <w:p w14:paraId="07BCDDDE">
            <w:r>
              <w:t>国家秘密泄露,大规模个人信息泄露</w:t>
            </w:r>
          </w:p>
        </w:tc>
        <w:tc>
          <w:tcPr>
            <w:tcW w:w="2800" w:type="dxa"/>
            <w:vAlign w:val="center"/>
          </w:tcPr>
          <w:p w14:paraId="73D8B240">
            <w:r>
              <w:t>立即报告,启动应急预案</w:t>
            </w:r>
          </w:p>
        </w:tc>
        <w:tc>
          <w:tcPr>
            <w:tcW w:w="2840" w:type="dxa"/>
            <w:vAlign w:val="center"/>
          </w:tcPr>
          <w:p w14:paraId="50549D3B">
            <w:r>
              <w:t>百万级客户数据泄露</w:t>
            </w:r>
          </w:p>
        </w:tc>
      </w:tr>
      <w:tr w14:paraId="6C0E13C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346" w:type="dxa"/>
            <w:vAlign w:val="center"/>
          </w:tcPr>
          <w:p w14:paraId="1B869A4F">
            <w:r>
              <w:t>二级(重大)</w:t>
            </w:r>
          </w:p>
        </w:tc>
        <w:tc>
          <w:tcPr>
            <w:tcW w:w="2952" w:type="dxa"/>
            <w:vAlign w:val="center"/>
          </w:tcPr>
          <w:p w14:paraId="572ED1D1">
            <w:r>
              <w:t>重要数据泄露,严重业务影响</w:t>
            </w:r>
          </w:p>
        </w:tc>
        <w:tc>
          <w:tcPr>
            <w:tcW w:w="2800" w:type="dxa"/>
            <w:vAlign w:val="center"/>
          </w:tcPr>
          <w:p w14:paraId="62040CF4">
            <w:r>
              <w:t>1 小时内报告,24 小时处置</w:t>
            </w:r>
          </w:p>
        </w:tc>
        <w:tc>
          <w:tcPr>
            <w:tcW w:w="2840" w:type="dxa"/>
            <w:vAlign w:val="center"/>
          </w:tcPr>
          <w:p w14:paraId="22B4BCE9">
            <w:r>
              <w:t>核心代码泄露</w:t>
            </w:r>
          </w:p>
        </w:tc>
      </w:tr>
      <w:tr w14:paraId="07B688D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46" w:type="dxa"/>
            <w:vAlign w:val="center"/>
          </w:tcPr>
          <w:p w14:paraId="52D32448">
            <w:r>
              <w:t>三级(较大)</w:t>
            </w:r>
          </w:p>
        </w:tc>
        <w:tc>
          <w:tcPr>
            <w:tcW w:w="2952" w:type="dxa"/>
            <w:vAlign w:val="center"/>
          </w:tcPr>
          <w:p w14:paraId="773BFABF">
            <w:r>
              <w:t>一般数据泄露,部分业务影响</w:t>
            </w:r>
          </w:p>
        </w:tc>
        <w:tc>
          <w:tcPr>
            <w:tcW w:w="2800" w:type="dxa"/>
            <w:vAlign w:val="center"/>
          </w:tcPr>
          <w:p w14:paraId="493D04C1">
            <w:r>
              <w:t>4 小时内报告,3 天处置</w:t>
            </w:r>
          </w:p>
        </w:tc>
        <w:tc>
          <w:tcPr>
            <w:tcW w:w="2840" w:type="dxa"/>
            <w:vAlign w:val="center"/>
          </w:tcPr>
          <w:p w14:paraId="2CB66568">
            <w:r>
              <w:t>部分客户信息泄露</w:t>
            </w:r>
          </w:p>
        </w:tc>
      </w:tr>
      <w:tr w14:paraId="1B8C2C00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46" w:type="dxa"/>
            <w:vAlign w:val="center"/>
          </w:tcPr>
          <w:p w14:paraId="79C78727">
            <w:r>
              <w:t>四级(一般)</w:t>
            </w:r>
          </w:p>
        </w:tc>
        <w:tc>
          <w:tcPr>
            <w:tcW w:w="2952" w:type="dxa"/>
            <w:vAlign w:val="center"/>
          </w:tcPr>
          <w:p w14:paraId="41F2AE88">
            <w:r>
              <w:t>小范围数据泄露,影响可控</w:t>
            </w:r>
          </w:p>
        </w:tc>
        <w:tc>
          <w:tcPr>
            <w:tcW w:w="2800" w:type="dxa"/>
            <w:vAlign w:val="center"/>
          </w:tcPr>
          <w:p w14:paraId="41E8D826">
            <w:r>
              <w:t>24 小时内报告,7 天处置</w:t>
            </w:r>
          </w:p>
        </w:tc>
        <w:tc>
          <w:tcPr>
            <w:tcW w:w="2840" w:type="dxa"/>
            <w:vAlign w:val="center"/>
          </w:tcPr>
          <w:p w14:paraId="4D896C7D">
            <w:r>
              <w:t>单个员工违规使用 AI</w:t>
            </w:r>
          </w:p>
        </w:tc>
      </w:tr>
    </w:tbl>
    <w:p w14:paraId="5396E460"/>
    <w:p w14:paraId="664D6751">
      <w:r>
        <w:rPr>
          <w:b/>
        </w:rPr>
        <w:t>5.2 应急响应流程</w:t>
      </w:r>
    </w:p>
    <w:p w14:paraId="6E675C09">
      <w:r>
        <w:rPr>
          <w:b/>
        </w:rPr>
        <w:t>第一步:发现与报告(Golden Hour)</w:t>
      </w:r>
    </w:p>
    <w:p w14:paraId="28881522">
      <w:pPr>
        <w:numPr>
          <w:ilvl w:val="0"/>
          <w:numId w:val="54"/>
        </w:numPr>
      </w:pPr>
      <w:r>
        <w:t>发现途径:系统预警、员工报告、外部通报</w:t>
      </w:r>
    </w:p>
    <w:p w14:paraId="7A5CD244">
      <w:pPr>
        <w:numPr>
          <w:ilvl w:val="0"/>
          <w:numId w:val="54"/>
        </w:numPr>
      </w:pPr>
      <w:r>
        <w:t>报告要求:立即报告上级和数据安全负责人</w:t>
      </w:r>
    </w:p>
    <w:p w14:paraId="7A6F5E9D">
      <w:pPr>
        <w:numPr>
          <w:ilvl w:val="0"/>
          <w:numId w:val="54"/>
        </w:numPr>
      </w:pPr>
      <w:r>
        <w:t>关键:越早发现,损失越小</w:t>
      </w:r>
    </w:p>
    <w:p w14:paraId="70812B9E">
      <w:r>
        <w:rPr>
          <w:b/>
        </w:rPr>
        <w:t>第二步:初步评估(2 小时内)</w:t>
      </w:r>
    </w:p>
    <w:p w14:paraId="13790D8E">
      <w:pPr>
        <w:numPr>
          <w:ilvl w:val="0"/>
          <w:numId w:val="55"/>
        </w:numPr>
      </w:pPr>
      <w:r>
        <w:t>评估内容:</w:t>
      </w:r>
    </w:p>
    <w:p w14:paraId="26B09D0F">
      <w:pPr>
        <w:numPr>
          <w:ilvl w:val="1"/>
          <w:numId w:val="55"/>
        </w:numPr>
      </w:pPr>
      <w:r>
        <w:t>什么数据泄露了?多少条?</w:t>
      </w:r>
    </w:p>
    <w:p w14:paraId="11CCDE63">
      <w:pPr>
        <w:numPr>
          <w:ilvl w:val="1"/>
          <w:numId w:val="55"/>
        </w:numPr>
      </w:pPr>
      <w:r>
        <w:t>泄露途径是什么?</w:t>
      </w:r>
    </w:p>
    <w:p w14:paraId="12D03C0B">
      <w:pPr>
        <w:numPr>
          <w:ilvl w:val="1"/>
          <w:numId w:val="55"/>
        </w:numPr>
      </w:pPr>
      <w:r>
        <w:t>影响范围多大?</w:t>
      </w:r>
    </w:p>
    <w:p w14:paraId="745681B8">
      <w:pPr>
        <w:numPr>
          <w:ilvl w:val="1"/>
          <w:numId w:val="55"/>
        </w:numPr>
      </w:pPr>
      <w:r>
        <w:t>是否涉及法律法规?</w:t>
      </w:r>
    </w:p>
    <w:p w14:paraId="7BCA6071">
      <w:pPr>
        <w:numPr>
          <w:ilvl w:val="0"/>
          <w:numId w:val="55"/>
        </w:numPr>
      </w:pPr>
      <w:r>
        <w:t>输出:事件级别判断,初步处置方案</w:t>
      </w:r>
    </w:p>
    <w:p w14:paraId="220ED702">
      <w:r>
        <w:rPr>
          <w:b/>
        </w:rPr>
        <w:t>第三步:控制与遏制(即刻执行)</w:t>
      </w:r>
    </w:p>
    <w:p w14:paraId="472D07A6">
      <w:pPr>
        <w:numPr>
          <w:ilvl w:val="0"/>
          <w:numId w:val="56"/>
        </w:numPr>
      </w:pPr>
      <w:r>
        <w:t>技术措施:</w:t>
      </w:r>
    </w:p>
    <w:p w14:paraId="460AE7CC">
      <w:pPr>
        <w:numPr>
          <w:ilvl w:val="1"/>
          <w:numId w:val="56"/>
        </w:numPr>
      </w:pPr>
      <w:r>
        <w:t>断网隔离:切断数据外流通道</w:t>
      </w:r>
    </w:p>
    <w:p w14:paraId="64272D0E">
      <w:pPr>
        <w:numPr>
          <w:ilvl w:val="1"/>
          <w:numId w:val="56"/>
        </w:numPr>
      </w:pPr>
      <w:r>
        <w:t>账号冻结:停用涉事 AI 工具账号</w:t>
      </w:r>
    </w:p>
    <w:p w14:paraId="77C89281">
      <w:pPr>
        <w:numPr>
          <w:ilvl w:val="1"/>
          <w:numId w:val="56"/>
        </w:numPr>
      </w:pPr>
      <w:r>
        <w:t>日志保全:固定证据,供后续分析</w:t>
      </w:r>
    </w:p>
    <w:p w14:paraId="688C3B16">
      <w:pPr>
        <w:numPr>
          <w:ilvl w:val="0"/>
          <w:numId w:val="56"/>
        </w:numPr>
      </w:pPr>
      <w:r>
        <w:t>管理措施:</w:t>
      </w:r>
    </w:p>
    <w:p w14:paraId="263AEEEA">
      <w:pPr>
        <w:numPr>
          <w:ilvl w:val="1"/>
          <w:numId w:val="56"/>
        </w:numPr>
      </w:pPr>
      <w:r>
        <w:t>通知相关人员:停止使用涉事系统</w:t>
      </w:r>
    </w:p>
    <w:p w14:paraId="37F9B76C">
      <w:pPr>
        <w:numPr>
          <w:ilvl w:val="1"/>
          <w:numId w:val="56"/>
        </w:numPr>
      </w:pPr>
      <w:r>
        <w:t>启动应急小组:各部门协同处置</w:t>
      </w:r>
    </w:p>
    <w:p w14:paraId="3797092C">
      <w:r>
        <w:rPr>
          <w:b/>
        </w:rPr>
        <w:t>第四步:调查与分析</w:t>
      </w:r>
    </w:p>
    <w:p w14:paraId="6D4FE865">
      <w:pPr>
        <w:numPr>
          <w:ilvl w:val="0"/>
          <w:numId w:val="57"/>
        </w:numPr>
      </w:pPr>
      <w:r>
        <w:t>调查方向:</w:t>
      </w:r>
    </w:p>
    <w:p w14:paraId="4AD26714">
      <w:pPr>
        <w:numPr>
          <w:ilvl w:val="1"/>
          <w:numId w:val="57"/>
        </w:numPr>
      </w:pPr>
      <w:r>
        <w:t>技术路径:数据是如何泄露的?</w:t>
      </w:r>
    </w:p>
    <w:p w14:paraId="1313B01A">
      <w:pPr>
        <w:numPr>
          <w:ilvl w:val="1"/>
          <w:numId w:val="57"/>
        </w:numPr>
      </w:pPr>
      <w:r>
        <w:t>责任认定:是系统漏洞还是人为失误?</w:t>
      </w:r>
    </w:p>
    <w:p w14:paraId="70D9DD19">
      <w:pPr>
        <w:numPr>
          <w:ilvl w:val="1"/>
          <w:numId w:val="57"/>
        </w:numPr>
      </w:pPr>
      <w:r>
        <w:t>影响评估:哪些数据受影响?对谁的影响?</w:t>
      </w:r>
    </w:p>
    <w:p w14:paraId="08AA9C43">
      <w:pPr>
        <w:numPr>
          <w:ilvl w:val="1"/>
          <w:numId w:val="57"/>
        </w:numPr>
      </w:pPr>
      <w:r>
        <w:t>工具:日志分析、事件回溯</w:t>
      </w:r>
    </w:p>
    <w:p w14:paraId="2AB95190">
      <w:pPr>
        <w:ind w:leftChars="220"/>
      </w:pPr>
      <w:r>
        <w:rPr>
          <w:b/>
        </w:rPr>
        <w:t>第五步:修复与恢复</w:t>
      </w:r>
    </w:p>
    <w:p w14:paraId="30A91EC6">
      <w:pPr>
        <w:numPr>
          <w:ilvl w:val="1"/>
          <w:numId w:val="57"/>
        </w:numPr>
      </w:pPr>
      <w:r>
        <w:t>技术修复:漏洞修补、系统加固</w:t>
      </w:r>
    </w:p>
    <w:p w14:paraId="67C89218">
      <w:pPr>
        <w:numPr>
          <w:ilvl w:val="1"/>
          <w:numId w:val="57"/>
        </w:numPr>
      </w:pPr>
      <w:r>
        <w:t>数据处理:联系 AI 平台删除数据(如可能)</w:t>
      </w:r>
    </w:p>
    <w:p w14:paraId="4708785D">
      <w:pPr>
        <w:numPr>
          <w:ilvl w:val="1"/>
          <w:numId w:val="57"/>
        </w:numPr>
      </w:pPr>
      <w:r>
        <w:t>业务恢复:在确保安全的前提下恢复业务</w:t>
      </w:r>
    </w:p>
    <w:p w14:paraId="2C30B227">
      <w:pPr>
        <w:ind w:leftChars="220"/>
      </w:pPr>
      <w:r>
        <w:rPr>
          <w:b/>
        </w:rPr>
        <w:t>第六步:通报与报告</w:t>
      </w:r>
    </w:p>
    <w:p w14:paraId="6B9E213F">
      <w:pPr>
        <w:numPr>
          <w:ilvl w:val="1"/>
          <w:numId w:val="57"/>
        </w:numPr>
      </w:pPr>
      <w:r>
        <w:t>内部通报:向管理层、相关部门通报</w:t>
      </w:r>
    </w:p>
    <w:p w14:paraId="6A3C9464">
      <w:pPr>
        <w:numPr>
          <w:ilvl w:val="1"/>
          <w:numId w:val="57"/>
        </w:numPr>
      </w:pPr>
      <w:r>
        <w:t>外部报告:</w:t>
      </w:r>
    </w:p>
    <w:p w14:paraId="7C3918E8">
      <w:pPr>
        <w:numPr>
          <w:ilvl w:val="2"/>
          <w:numId w:val="57"/>
        </w:numPr>
      </w:pPr>
      <w:r>
        <w:t>监管报告:根据法规要求,向网信、公安等部门报告</w:t>
      </w:r>
    </w:p>
    <w:p w14:paraId="535225C7">
      <w:pPr>
        <w:numPr>
          <w:ilvl w:val="2"/>
          <w:numId w:val="57"/>
        </w:numPr>
      </w:pPr>
      <w:r>
        <w:t>用户通知:如涉及个人信息,需通知受影响用户</w:t>
      </w:r>
    </w:p>
    <w:p w14:paraId="7FA4FF2F">
      <w:pPr>
        <w:numPr>
          <w:ilvl w:val="1"/>
          <w:numId w:val="57"/>
        </w:numPr>
      </w:pPr>
      <w:r>
        <w:t>公关应对:如事件曝光,需妥善回应</w:t>
      </w:r>
    </w:p>
    <w:p w14:paraId="44963989">
      <w:pPr>
        <w:ind w:leftChars="220"/>
      </w:pPr>
      <w:r>
        <w:rPr>
          <w:b/>
        </w:rPr>
        <w:t>第七步:复盘与改进</w:t>
      </w:r>
    </w:p>
    <w:p w14:paraId="2FC7E3C4">
      <w:pPr>
        <w:numPr>
          <w:ilvl w:val="1"/>
          <w:numId w:val="57"/>
        </w:numPr>
      </w:pPr>
      <w:r>
        <w:t>复盘会议:事件后 1 周内组织</w:t>
      </w:r>
    </w:p>
    <w:p w14:paraId="19EBB630">
      <w:pPr>
        <w:numPr>
          <w:ilvl w:val="1"/>
          <w:numId w:val="57"/>
        </w:numPr>
      </w:pPr>
      <w:r>
        <w:t>提炼教训:为什么会发生?如何避免再次发生?</w:t>
      </w:r>
    </w:p>
    <w:p w14:paraId="33871172">
      <w:pPr>
        <w:numPr>
          <w:ilvl w:val="1"/>
          <w:numId w:val="57"/>
        </w:numPr>
      </w:pPr>
      <w:r>
        <w:t>制度完善:修订相关制度、流程</w:t>
      </w:r>
    </w:p>
    <w:p w14:paraId="6D3BB38A">
      <w:pPr>
        <w:ind w:leftChars="220"/>
      </w:pPr>
      <w:r>
        <w:rPr>
          <w:b/>
        </w:rPr>
        <w:t>5.3 典型场景的应急预案</w:t>
      </w:r>
    </w:p>
    <w:p w14:paraId="55699A85">
      <w:pPr>
        <w:ind w:leftChars="220"/>
        <w:rPr>
          <w:b w:val="0"/>
          <w:bCs/>
        </w:rPr>
      </w:pPr>
      <w:r>
        <w:rPr>
          <w:b w:val="0"/>
          <w:bCs/>
        </w:rPr>
        <w:t>场景 1:员工将客户数据输入公共 AI</w:t>
      </w:r>
    </w:p>
    <w:p w14:paraId="78959F3C">
      <w:pPr>
        <w:ind w:leftChars="220"/>
        <w:rPr>
          <w:b w:val="0"/>
          <w:bCs/>
        </w:rPr>
      </w:pPr>
      <w:r>
        <w:rPr>
          <w:b w:val="0"/>
          <w:bCs/>
        </w:rPr>
        <w:t>场景 2:AI 平台发生安全事故,企业数据可能泄露</w:t>
      </w:r>
    </w:p>
    <w:p w14:paraId="14A1A56D">
      <w:pPr>
        <w:ind w:leftChars="220"/>
        <w:rPr>
          <w:b w:val="0"/>
          <w:bCs/>
        </w:rPr>
      </w:pPr>
      <w:r>
        <w:rPr>
          <w:b w:val="0"/>
          <w:bCs/>
        </w:rPr>
        <w:t>场景 3:内部 AI 系统被黑客攻击</w:t>
      </w:r>
    </w:p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845B5372"/>
    <w:multiLevelType w:val="multilevel"/>
    <w:tmpl w:val="845B537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8CAEB125"/>
    <w:multiLevelType w:val="multilevel"/>
    <w:tmpl w:val="8CAEB1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91995D4F"/>
    <w:multiLevelType w:val="multilevel"/>
    <w:tmpl w:val="91995D4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9288B902"/>
    <w:multiLevelType w:val="multilevel"/>
    <w:tmpl w:val="9288B90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B0F1ACD9"/>
    <w:multiLevelType w:val="multilevel"/>
    <w:tmpl w:val="B0F1ACD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B8CEF35B"/>
    <w:multiLevelType w:val="multilevel"/>
    <w:tmpl w:val="B8CEF35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BB64CFA9"/>
    <w:multiLevelType w:val="multilevel"/>
    <w:tmpl w:val="BB64CFA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D7D140E4"/>
    <w:multiLevelType w:val="multilevel"/>
    <w:tmpl w:val="D7D140E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E093A4B0"/>
    <w:multiLevelType w:val="multilevel"/>
    <w:tmpl w:val="E093A4B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0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1">
    <w:nsid w:val="F7735DC9"/>
    <w:multiLevelType w:val="multilevel"/>
    <w:tmpl w:val="F7735DC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3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0709FD3E"/>
    <w:multiLevelType w:val="multilevel"/>
    <w:tmpl w:val="0709FD3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6">
    <w:nsid w:val="0CEF100B"/>
    <w:multiLevelType w:val="multilevel"/>
    <w:tmpl w:val="0CEF100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7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1ACDE60F"/>
    <w:multiLevelType w:val="multilevel"/>
    <w:tmpl w:val="1ACDE60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1C257C7B"/>
    <w:multiLevelType w:val="multilevel"/>
    <w:tmpl w:val="1C257C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243FCF68"/>
    <w:multiLevelType w:val="multilevel"/>
    <w:tmpl w:val="243FCF6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1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2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3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4">
    <w:nsid w:val="30FC5B15"/>
    <w:multiLevelType w:val="multilevel"/>
    <w:tmpl w:val="30FC5B1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5">
    <w:nsid w:val="322D85CA"/>
    <w:multiLevelType w:val="multilevel"/>
    <w:tmpl w:val="322D85C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6">
    <w:nsid w:val="32A7AF2D"/>
    <w:multiLevelType w:val="multilevel"/>
    <w:tmpl w:val="32A7AF2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7">
    <w:nsid w:val="39A0D9AC"/>
    <w:multiLevelType w:val="multilevel"/>
    <w:tmpl w:val="39A0D9AC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8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9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0">
    <w:nsid w:val="4C3D7A74"/>
    <w:multiLevelType w:val="multilevel"/>
    <w:tmpl w:val="4C3D7A7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1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2">
    <w:nsid w:val="4D94DA66"/>
    <w:multiLevelType w:val="multilevel"/>
    <w:tmpl w:val="4D94DA6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3">
    <w:nsid w:val="58765686"/>
    <w:multiLevelType w:val="multilevel"/>
    <w:tmpl w:val="5876568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4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5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6">
    <w:nsid w:val="5E29AB5A"/>
    <w:multiLevelType w:val="multilevel"/>
    <w:tmpl w:val="5E29AB5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7">
    <w:nsid w:val="5FFFB1A7"/>
    <w:multiLevelType w:val="multilevel"/>
    <w:tmpl w:val="5FFFB1A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8">
    <w:nsid w:val="60382F6E"/>
    <w:multiLevelType w:val="multilevel"/>
    <w:tmpl w:val="60382F6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9">
    <w:nsid w:val="629F7852"/>
    <w:multiLevelType w:val="multilevel"/>
    <w:tmpl w:val="629F785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0">
    <w:nsid w:val="65CD0074"/>
    <w:multiLevelType w:val="multilevel"/>
    <w:tmpl w:val="65CD007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1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2">
    <w:nsid w:val="74C28B35"/>
    <w:multiLevelType w:val="multilevel"/>
    <w:tmpl w:val="74C28B3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3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4">
    <w:nsid w:val="79AA4FA4"/>
    <w:multiLevelType w:val="multilevel"/>
    <w:tmpl w:val="79AA4FA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5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6">
    <w:nsid w:val="7DEC2089"/>
    <w:multiLevelType w:val="multilevel"/>
    <w:tmpl w:val="7DEC208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22"/>
  </w:num>
  <w:num w:numId="2">
    <w:abstractNumId w:val="15"/>
  </w:num>
  <w:num w:numId="3">
    <w:abstractNumId w:val="44"/>
  </w:num>
  <w:num w:numId="4">
    <w:abstractNumId w:val="13"/>
  </w:num>
  <w:num w:numId="5">
    <w:abstractNumId w:val="9"/>
  </w:num>
  <w:num w:numId="6">
    <w:abstractNumId w:val="24"/>
  </w:num>
  <w:num w:numId="7">
    <w:abstractNumId w:val="32"/>
  </w:num>
  <w:num w:numId="8">
    <w:abstractNumId w:val="51"/>
  </w:num>
  <w:num w:numId="9">
    <w:abstractNumId w:val="23"/>
  </w:num>
  <w:num w:numId="10">
    <w:abstractNumId w:val="5"/>
  </w:num>
  <w:num w:numId="11">
    <w:abstractNumId w:val="33"/>
  </w:num>
  <w:num w:numId="12">
    <w:abstractNumId w:val="45"/>
  </w:num>
  <w:num w:numId="13">
    <w:abstractNumId w:val="14"/>
  </w:num>
  <w:num w:numId="14">
    <w:abstractNumId w:val="41"/>
  </w:num>
  <w:num w:numId="15">
    <w:abstractNumId w:val="20"/>
  </w:num>
  <w:num w:numId="16">
    <w:abstractNumId w:val="31"/>
  </w:num>
  <w:num w:numId="17">
    <w:abstractNumId w:val="18"/>
  </w:num>
  <w:num w:numId="18">
    <w:abstractNumId w:val="17"/>
  </w:num>
  <w:num w:numId="19">
    <w:abstractNumId w:val="7"/>
  </w:num>
  <w:num w:numId="20">
    <w:abstractNumId w:val="39"/>
  </w:num>
  <w:num w:numId="21">
    <w:abstractNumId w:val="48"/>
  </w:num>
  <w:num w:numId="22">
    <w:abstractNumId w:val="27"/>
  </w:num>
  <w:num w:numId="23">
    <w:abstractNumId w:val="38"/>
  </w:num>
  <w:num w:numId="24">
    <w:abstractNumId w:val="8"/>
  </w:num>
  <w:num w:numId="25">
    <w:abstractNumId w:val="55"/>
  </w:num>
  <w:num w:numId="26">
    <w:abstractNumId w:val="53"/>
  </w:num>
  <w:num w:numId="27">
    <w:abstractNumId w:val="12"/>
  </w:num>
  <w:num w:numId="28">
    <w:abstractNumId w:val="49"/>
  </w:num>
  <w:num w:numId="29">
    <w:abstractNumId w:val="6"/>
  </w:num>
  <w:num w:numId="30">
    <w:abstractNumId w:val="37"/>
  </w:num>
  <w:num w:numId="31">
    <w:abstractNumId w:val="2"/>
  </w:num>
  <w:num w:numId="32">
    <w:abstractNumId w:val="43"/>
  </w:num>
  <w:num w:numId="33">
    <w:abstractNumId w:val="56"/>
  </w:num>
  <w:num w:numId="34">
    <w:abstractNumId w:val="0"/>
  </w:num>
  <w:num w:numId="35">
    <w:abstractNumId w:val="30"/>
  </w:num>
  <w:num w:numId="36">
    <w:abstractNumId w:val="42"/>
  </w:num>
  <w:num w:numId="37">
    <w:abstractNumId w:val="21"/>
  </w:num>
  <w:num w:numId="38">
    <w:abstractNumId w:val="19"/>
  </w:num>
  <w:num w:numId="39">
    <w:abstractNumId w:val="34"/>
  </w:num>
  <w:num w:numId="40">
    <w:abstractNumId w:val="54"/>
  </w:num>
  <w:num w:numId="41">
    <w:abstractNumId w:val="11"/>
  </w:num>
  <w:num w:numId="42">
    <w:abstractNumId w:val="4"/>
  </w:num>
  <w:num w:numId="43">
    <w:abstractNumId w:val="10"/>
  </w:num>
  <w:num w:numId="44">
    <w:abstractNumId w:val="46"/>
  </w:num>
  <w:num w:numId="45">
    <w:abstractNumId w:val="1"/>
  </w:num>
  <w:num w:numId="46">
    <w:abstractNumId w:val="28"/>
  </w:num>
  <w:num w:numId="47">
    <w:abstractNumId w:val="3"/>
  </w:num>
  <w:num w:numId="48">
    <w:abstractNumId w:val="47"/>
  </w:num>
  <w:num w:numId="49">
    <w:abstractNumId w:val="52"/>
  </w:num>
  <w:num w:numId="50">
    <w:abstractNumId w:val="40"/>
  </w:num>
  <w:num w:numId="51">
    <w:abstractNumId w:val="35"/>
  </w:num>
  <w:num w:numId="52">
    <w:abstractNumId w:val="50"/>
  </w:num>
  <w:num w:numId="53">
    <w:abstractNumId w:val="25"/>
  </w:num>
  <w:num w:numId="54">
    <w:abstractNumId w:val="26"/>
  </w:num>
  <w:num w:numId="55">
    <w:abstractNumId w:val="16"/>
  </w:num>
  <w:num w:numId="56">
    <w:abstractNumId w:val="36"/>
  </w:num>
  <w:num w:numId="5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0"/>
  <w:bordersDoNotSurroundFooter w:val="0"/>
  <w:documentProtection w:enforcement="0"/>
  <w:defaultTabStop w:val="420"/>
  <w:drawingGridHorizontalSpacing w:val="220"/>
  <w:drawingGridVerticalSpacing w:val="387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AA8462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4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0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character" w:customStyle="1" w:styleId="20">
    <w:name w:val="标题 字符"/>
    <w:basedOn w:val="18"/>
    <w:link w:val="15"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1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table" w:customStyle="1" w:styleId="22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paragraph" w:customStyle="1" w:styleId="23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4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6017</Words>
  <Characters>6529</Characters>
  <TotalTime>2</TotalTime>
  <ScaleCrop>false</ScaleCrop>
  <LinksUpToDate>false</LinksUpToDate>
  <CharactersWithSpaces>6897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2026-01-04T19:49:00Z</dcterms:created>
  <dc:creator>枫影</dc:creator>
  <cp:lastModifiedBy>枫影</cp:lastModifiedBy>
  <dcterms:modified xsi:type="dcterms:W3CDTF">2026-01-04T11:51:49Z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D516536ED2DB43558B8F26CC079039BC_12</vt:lpwstr>
  </property>
</Properties>
</file>